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3A3F" w14:textId="77777777" w:rsidR="007D0BFB" w:rsidRPr="007D0BFB" w:rsidRDefault="007D0BFB" w:rsidP="007D0BFB">
      <w:pPr>
        <w:spacing w:after="160" w:line="259" w:lineRule="auto"/>
        <w:rPr>
          <w:rFonts w:ascii="Century Gothic" w:eastAsiaTheme="minorHAnsi" w:hAnsi="Century Gothic" w:cstheme="minorBidi"/>
          <w:b/>
          <w:bCs/>
          <w:sz w:val="28"/>
          <w:szCs w:val="28"/>
          <w:lang w:eastAsia="en-US"/>
        </w:rPr>
      </w:pPr>
      <w:bookmarkStart w:id="0" w:name="_Appendix_One:_Are"/>
      <w:bookmarkEnd w:id="0"/>
      <w:r w:rsidRPr="007D0BFB">
        <w:rPr>
          <w:rFonts w:ascii="Century Gothic" w:eastAsiaTheme="minorHAnsi" w:hAnsi="Century Gothic" w:cstheme="minorBidi"/>
          <w:b/>
          <w:bCs/>
          <w:sz w:val="28"/>
          <w:szCs w:val="28"/>
          <w:lang w:eastAsia="en-US"/>
        </w:rPr>
        <w:t>Step One: Are you ready for detox?</w:t>
      </w:r>
    </w:p>
    <w:p w14:paraId="16CD675E" w14:textId="77777777" w:rsidR="007D0BFB" w:rsidRPr="007D0BFB" w:rsidRDefault="007D0BFB" w:rsidP="007D0BFB">
      <w:pPr>
        <w:spacing w:line="240" w:lineRule="auto"/>
        <w:rPr>
          <w:rFonts w:ascii="Century Gothic" w:eastAsiaTheme="minorHAnsi" w:hAnsi="Century Gothic"/>
          <w:sz w:val="24"/>
          <w:szCs w:val="24"/>
          <w:lang w:eastAsia="en-US"/>
        </w:rPr>
      </w:pPr>
      <w:r w:rsidRPr="007D0BFB">
        <w:rPr>
          <w:rFonts w:ascii="Century Gothic" w:eastAsiaTheme="minorHAnsi" w:hAnsi="Century Gothic"/>
          <w:sz w:val="24"/>
          <w:szCs w:val="24"/>
          <w:lang w:eastAsia="en-US"/>
        </w:rPr>
        <w:t xml:space="preserve">We know this is likely to be a difficult time for you and we want you to be prepared for your next step. Please complete this with your local provider before you submit your choices on the West Midlands Framework Page. This will help you to check that you are ready and supported for your detox. </w:t>
      </w:r>
    </w:p>
    <w:p w14:paraId="61034AE0" w14:textId="77777777" w:rsidR="007D0BFB" w:rsidRPr="007D0BFB" w:rsidRDefault="007D0BFB" w:rsidP="007D0BFB">
      <w:pPr>
        <w:spacing w:line="240" w:lineRule="auto"/>
        <w:rPr>
          <w:rFonts w:ascii="Century Gothic" w:eastAsiaTheme="minorHAnsi" w:hAnsi="Century Gothic"/>
          <w:b/>
          <w:bCs/>
          <w:sz w:val="24"/>
          <w:szCs w:val="24"/>
          <w:lang w:eastAsia="en-US"/>
        </w:rPr>
      </w:pPr>
    </w:p>
    <w:p w14:paraId="565C6963" w14:textId="77777777" w:rsidR="007D0BFB" w:rsidRPr="007D0BFB" w:rsidRDefault="007D0BFB" w:rsidP="007D0BFB">
      <w:pPr>
        <w:spacing w:line="240" w:lineRule="auto"/>
        <w:rPr>
          <w:rFonts w:ascii="Century Gothic" w:eastAsiaTheme="minorHAnsi" w:hAnsi="Century Gothic"/>
          <w:sz w:val="24"/>
          <w:szCs w:val="24"/>
          <w:lang w:eastAsia="en-US"/>
        </w:rPr>
      </w:pPr>
      <w:r w:rsidRPr="007D0BFB">
        <w:rPr>
          <w:rFonts w:ascii="Century Gothic" w:eastAsiaTheme="minorHAnsi" w:hAnsi="Century Gothic"/>
          <w:sz w:val="24"/>
          <w:szCs w:val="24"/>
          <w:lang w:eastAsia="en-US"/>
        </w:rPr>
        <w:t xml:space="preserve">This form should be completed when you make your initial plans and choices for your detox and revisited face to face with your local provider key worker 7-10 days prior to your admission date and emailed to your chosen provider via </w:t>
      </w:r>
      <w:hyperlink r:id="rId5" w:history="1">
        <w:r w:rsidRPr="007D0BFB">
          <w:rPr>
            <w:rFonts w:ascii="Century Gothic" w:eastAsiaTheme="minorHAnsi" w:hAnsi="Century Gothic"/>
            <w:sz w:val="24"/>
            <w:szCs w:val="24"/>
            <w:u w:val="single"/>
            <w:lang w:eastAsia="en-US"/>
          </w:rPr>
          <w:t>WestMidsDetoxReady@cgl.org.uk</w:t>
        </w:r>
      </w:hyperlink>
      <w:r w:rsidRPr="007D0BFB">
        <w:rPr>
          <w:rFonts w:ascii="Century Gothic" w:eastAsiaTheme="minorHAnsi" w:hAnsi="Century Gothic"/>
          <w:sz w:val="24"/>
          <w:szCs w:val="24"/>
          <w:lang w:eastAsia="en-US"/>
        </w:rPr>
        <w:t xml:space="preserve"> </w:t>
      </w:r>
    </w:p>
    <w:p w14:paraId="3243D807" w14:textId="77777777" w:rsidR="007D0BFB" w:rsidRPr="007D0BFB" w:rsidRDefault="007D0BFB" w:rsidP="007D0BFB">
      <w:pPr>
        <w:spacing w:line="240" w:lineRule="auto"/>
        <w:rPr>
          <w:rFonts w:ascii="Century Gothic" w:eastAsiaTheme="minorHAnsi" w:hAnsi="Century Gothic"/>
          <w:sz w:val="22"/>
          <w:szCs w:val="22"/>
          <w:lang w:eastAsia="en-US"/>
        </w:rPr>
      </w:pPr>
    </w:p>
    <w:tbl>
      <w:tblPr>
        <w:tblStyle w:val="TableGrid"/>
        <w:tblW w:w="0" w:type="auto"/>
        <w:tblLook w:val="04A0" w:firstRow="1" w:lastRow="0" w:firstColumn="1" w:lastColumn="0" w:noHBand="0" w:noVBand="1"/>
      </w:tblPr>
      <w:tblGrid>
        <w:gridCol w:w="11902"/>
        <w:gridCol w:w="2046"/>
      </w:tblGrid>
      <w:tr w:rsidR="007D0BFB" w:rsidRPr="007D0BFB" w14:paraId="621819BE" w14:textId="77777777" w:rsidTr="007D0BFB">
        <w:trPr>
          <w:trHeight w:val="1527"/>
        </w:trPr>
        <w:tc>
          <w:tcPr>
            <w:tcW w:w="11902" w:type="dxa"/>
            <w:shd w:val="clear" w:color="auto" w:fill="auto"/>
          </w:tcPr>
          <w:p w14:paraId="6FC34EF2" w14:textId="77777777" w:rsidR="007D0BFB" w:rsidRPr="007D0BFB" w:rsidRDefault="007D0BFB" w:rsidP="007D0BFB">
            <w:pPr>
              <w:spacing w:line="240" w:lineRule="auto"/>
              <w:rPr>
                <w:rFonts w:ascii="Century Gothic" w:eastAsia="Calibri" w:hAnsi="Century Gothic"/>
                <w:b/>
                <w:bCs/>
                <w:sz w:val="28"/>
                <w:szCs w:val="28"/>
              </w:rPr>
            </w:pPr>
            <w:r w:rsidRPr="007D0BFB">
              <w:rPr>
                <w:rFonts w:ascii="Century Gothic" w:eastAsia="Calibri" w:hAnsi="Century Gothic"/>
                <w:b/>
                <w:bCs/>
                <w:sz w:val="28"/>
                <w:szCs w:val="28"/>
              </w:rPr>
              <w:t xml:space="preserve">Before you complete your online choices form... are you ready? </w:t>
            </w:r>
          </w:p>
          <w:p w14:paraId="32B881EA" w14:textId="77777777" w:rsidR="007D0BFB" w:rsidRPr="007D0BFB" w:rsidRDefault="007D0BFB" w:rsidP="007D0BFB">
            <w:pPr>
              <w:spacing w:line="240" w:lineRule="auto"/>
              <w:rPr>
                <w:rFonts w:ascii="Century Gothic" w:eastAsia="Calibri" w:hAnsi="Century Gothic"/>
                <w:b/>
                <w:bCs/>
                <w:sz w:val="24"/>
                <w:szCs w:val="24"/>
              </w:rPr>
            </w:pPr>
            <w:r w:rsidRPr="007D0BFB">
              <w:rPr>
                <w:rFonts w:ascii="Century Gothic" w:eastAsia="Calibri" w:hAnsi="Century Gothic"/>
                <w:b/>
                <w:bCs/>
                <w:sz w:val="28"/>
                <w:szCs w:val="28"/>
              </w:rPr>
              <w:t xml:space="preserve">Your service needs to: </w:t>
            </w:r>
          </w:p>
        </w:tc>
        <w:tc>
          <w:tcPr>
            <w:tcW w:w="2046" w:type="dxa"/>
            <w:shd w:val="clear" w:color="auto" w:fill="auto"/>
          </w:tcPr>
          <w:p w14:paraId="6B5CCC57" w14:textId="77777777" w:rsidR="007D0BFB" w:rsidRPr="007D0BFB" w:rsidRDefault="007D0BFB" w:rsidP="007D0BFB">
            <w:pPr>
              <w:spacing w:line="240" w:lineRule="auto"/>
              <w:jc w:val="center"/>
              <w:rPr>
                <w:rFonts w:ascii="Century Gothic" w:eastAsia="Calibri" w:hAnsi="Century Gothic"/>
                <w:b/>
                <w:bCs/>
                <w:sz w:val="24"/>
                <w:szCs w:val="24"/>
              </w:rPr>
            </w:pPr>
            <w:r w:rsidRPr="007D0BFB">
              <w:rPr>
                <w:rFonts w:ascii="Century Gothic" w:eastAsia="Calibri" w:hAnsi="Century Gothic"/>
                <w:b/>
                <w:bCs/>
                <w:sz w:val="24"/>
                <w:szCs w:val="24"/>
              </w:rPr>
              <w:t>Tick and date when you are ready</w:t>
            </w:r>
          </w:p>
        </w:tc>
      </w:tr>
      <w:tr w:rsidR="007D0BFB" w:rsidRPr="007D0BFB" w14:paraId="455B13C7" w14:textId="77777777" w:rsidTr="00645941">
        <w:tc>
          <w:tcPr>
            <w:tcW w:w="11902" w:type="dxa"/>
          </w:tcPr>
          <w:p w14:paraId="51A07CD7"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Provide a named worker contact for each person referred, to support smooth transition into detox and smooth and safe transition from detox at the end of the placement.</w:t>
            </w:r>
          </w:p>
        </w:tc>
        <w:tc>
          <w:tcPr>
            <w:tcW w:w="2046" w:type="dxa"/>
          </w:tcPr>
          <w:p w14:paraId="14E236C0"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7CE03CDA" w14:textId="77777777" w:rsidTr="00645941">
        <w:tc>
          <w:tcPr>
            <w:tcW w:w="11902" w:type="dxa"/>
          </w:tcPr>
          <w:p w14:paraId="5212A3B1"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 xml:space="preserve">Have the information to complete the online referral forms, including: </w:t>
            </w:r>
          </w:p>
          <w:p w14:paraId="6134335C" w14:textId="22EE9986" w:rsidR="007D0BFB" w:rsidRDefault="007D0BFB" w:rsidP="007D0BFB">
            <w:pPr>
              <w:spacing w:line="240" w:lineRule="auto"/>
              <w:contextualSpacing/>
              <w:rPr>
                <w:rFonts w:ascii="Century Gothic" w:eastAsia="Calibri" w:hAnsi="Century Gothic"/>
                <w:sz w:val="24"/>
                <w:szCs w:val="24"/>
              </w:rPr>
            </w:pPr>
          </w:p>
          <w:p w14:paraId="7F9EBBED" w14:textId="7AAA1044"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 xml:space="preserve">your health </w:t>
            </w:r>
          </w:p>
          <w:p w14:paraId="079C6A8A" w14:textId="2F97271A"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 xml:space="preserve">living situation </w:t>
            </w:r>
          </w:p>
          <w:p w14:paraId="16AFD1EE" w14:textId="77428F41"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 xml:space="preserve">GP contact </w:t>
            </w:r>
          </w:p>
          <w:p w14:paraId="721547DD" w14:textId="48F08381"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your physical and mental wellbeing</w:t>
            </w:r>
          </w:p>
          <w:p w14:paraId="5509434C" w14:textId="50626EBE" w:rsidR="00300118"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contact information</w:t>
            </w:r>
            <w:r w:rsidRPr="007D0BFB">
              <w:rPr>
                <w:rFonts w:ascii="Century Gothic" w:eastAsia="Calibri" w:hAnsi="Century Gothic"/>
                <w:sz w:val="24"/>
                <w:szCs w:val="24"/>
              </w:rPr>
              <w:tab/>
            </w:r>
          </w:p>
          <w:p w14:paraId="3572D02A" w14:textId="756AFCFF"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loved ones and dependents</w:t>
            </w:r>
          </w:p>
          <w:p w14:paraId="10A89DDF" w14:textId="48DFF7F4" w:rsidR="007D0BFB" w:rsidRPr="007D0BFB" w:rsidRDefault="007D0BFB" w:rsidP="007D0BFB">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emergency contacts</w:t>
            </w:r>
          </w:p>
          <w:p w14:paraId="4D799531" w14:textId="2DA93E59" w:rsidR="00300118" w:rsidRDefault="007D0BFB" w:rsidP="00300118">
            <w:p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t>
            </w:r>
            <w:r w:rsidR="00300118">
              <w:rPr>
                <w:rFonts w:ascii="Century Gothic" w:eastAsia="Calibri" w:hAnsi="Century Gothic"/>
                <w:sz w:val="24"/>
                <w:szCs w:val="24"/>
              </w:rPr>
              <w:t xml:space="preserve"> </w:t>
            </w:r>
            <w:r w:rsidRPr="007D0BFB">
              <w:rPr>
                <w:rFonts w:ascii="Century Gothic" w:eastAsia="Calibri" w:hAnsi="Century Gothic"/>
                <w:sz w:val="24"/>
                <w:szCs w:val="24"/>
              </w:rPr>
              <w:t>your drug and/or alcohol related needs.</w:t>
            </w:r>
          </w:p>
          <w:p w14:paraId="4F59108E" w14:textId="64371524" w:rsidR="00300118" w:rsidRPr="007D0BFB" w:rsidRDefault="00300118" w:rsidP="007D0BFB">
            <w:pPr>
              <w:spacing w:line="240" w:lineRule="auto"/>
              <w:contextualSpacing/>
              <w:rPr>
                <w:rFonts w:ascii="Century Gothic" w:eastAsia="Calibri" w:hAnsi="Century Gothic"/>
                <w:sz w:val="24"/>
                <w:szCs w:val="24"/>
              </w:rPr>
            </w:pPr>
            <w:r>
              <w:rPr>
                <w:rFonts w:ascii="Century Gothic" w:hAnsi="Century Gothic"/>
                <w:sz w:val="24"/>
                <w:szCs w:val="24"/>
              </w:rPr>
              <w:t>- info about</w:t>
            </w:r>
            <w:r>
              <w:rPr>
                <w:rFonts w:ascii="Century Gothic" w:hAnsi="Century Gothic"/>
                <w:sz w:val="24"/>
                <w:szCs w:val="24"/>
              </w:rPr>
              <w:t xml:space="preserve"> any other prescribed medication other than what you get from your GP</w:t>
            </w:r>
          </w:p>
          <w:p w14:paraId="2AA34829" w14:textId="77777777" w:rsidR="007D0BFB" w:rsidRPr="007D0BFB" w:rsidRDefault="007D0BFB" w:rsidP="007D0BFB">
            <w:pPr>
              <w:spacing w:line="240" w:lineRule="auto"/>
              <w:contextualSpacing/>
              <w:rPr>
                <w:rFonts w:ascii="Century Gothic" w:eastAsia="Calibri" w:hAnsi="Century Gothic"/>
                <w:sz w:val="24"/>
                <w:szCs w:val="24"/>
              </w:rPr>
            </w:pPr>
          </w:p>
        </w:tc>
        <w:tc>
          <w:tcPr>
            <w:tcW w:w="2046" w:type="dxa"/>
          </w:tcPr>
          <w:p w14:paraId="55140A69"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04858050" w14:textId="77777777" w:rsidTr="00645941">
        <w:tc>
          <w:tcPr>
            <w:tcW w:w="11902" w:type="dxa"/>
          </w:tcPr>
          <w:p w14:paraId="418B67D0" w14:textId="77777777" w:rsidR="007D0BFB" w:rsidRPr="007D0BFB" w:rsidRDefault="007D0BFB" w:rsidP="007D0BFB">
            <w:pPr>
              <w:numPr>
                <w:ilvl w:val="0"/>
                <w:numId w:val="1"/>
              </w:num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lastRenderedPageBreak/>
              <w:t>Have asked you to attend your local service or GP for blood tests related to your stay – these may include Liver Function Tests for alcohol related admissions and full blood count for Opiate related admissions.</w:t>
            </w:r>
          </w:p>
          <w:p w14:paraId="1C1A70B4"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We may ask for additional blood tests once we have received your referral.</w:t>
            </w:r>
          </w:p>
        </w:tc>
        <w:tc>
          <w:tcPr>
            <w:tcW w:w="2046" w:type="dxa"/>
          </w:tcPr>
          <w:p w14:paraId="3D627093"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4B91B2EC" w14:textId="77777777" w:rsidTr="00645941">
        <w:tc>
          <w:tcPr>
            <w:tcW w:w="11902" w:type="dxa"/>
          </w:tcPr>
          <w:p w14:paraId="1098266D"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 xml:space="preserve">Have spoken to you and clearly established that this is what you want to do. </w:t>
            </w:r>
          </w:p>
          <w:p w14:paraId="3806E144"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7AFCB3FC"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7A6EDE4F" w14:textId="77777777" w:rsidTr="00645941">
        <w:tc>
          <w:tcPr>
            <w:tcW w:w="11902" w:type="dxa"/>
          </w:tcPr>
          <w:p w14:paraId="2F89E2A0"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Have taken your request for a detoxification to your local providers Multi-Disciplinary Team (MDT) meeting to ensure that local clinicians are supportive and engaged in your treatment and support.</w:t>
            </w:r>
          </w:p>
          <w:p w14:paraId="57C7D443"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2826FAC3"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2A7DEA48" w14:textId="77777777" w:rsidTr="00645941">
        <w:tc>
          <w:tcPr>
            <w:tcW w:w="11902" w:type="dxa"/>
          </w:tcPr>
          <w:p w14:paraId="0A5363E1"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Decide whether the ‘Drink Down’ process will be helpful for you in the lead up to your detox.</w:t>
            </w:r>
          </w:p>
          <w:p w14:paraId="3C2B66DC"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6815E1A2"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7575D931" w14:textId="77777777" w:rsidTr="00645941">
        <w:tc>
          <w:tcPr>
            <w:tcW w:w="11902" w:type="dxa"/>
          </w:tcPr>
          <w:p w14:paraId="3B918B3F"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Speak to you about harm reduction as your detox admission date is approached.</w:t>
            </w:r>
          </w:p>
          <w:p w14:paraId="5997C77A"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2ECC7A20"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354D2A8F" w14:textId="77777777" w:rsidTr="00645941">
        <w:tc>
          <w:tcPr>
            <w:tcW w:w="11902" w:type="dxa"/>
          </w:tcPr>
          <w:p w14:paraId="451A1626"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Ensure there are plans in place for anyone you care for, children or dependents, and pets, whilst you focus on your own needs and your detox.</w:t>
            </w:r>
          </w:p>
          <w:p w14:paraId="14D098A2"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 xml:space="preserve"> </w:t>
            </w:r>
          </w:p>
        </w:tc>
        <w:tc>
          <w:tcPr>
            <w:tcW w:w="2046" w:type="dxa"/>
          </w:tcPr>
          <w:p w14:paraId="217C36C0"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6E4F2AA5" w14:textId="77777777" w:rsidTr="00645941">
        <w:tc>
          <w:tcPr>
            <w:tcW w:w="11902" w:type="dxa"/>
          </w:tcPr>
          <w:p w14:paraId="6C667C60"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Have talked to you about:</w:t>
            </w:r>
          </w:p>
          <w:p w14:paraId="32BE5335" w14:textId="77777777" w:rsidR="007D0BFB" w:rsidRPr="007D0BFB" w:rsidRDefault="007D0BFB" w:rsidP="007D0BFB">
            <w:pPr>
              <w:numPr>
                <w:ilvl w:val="0"/>
                <w:numId w:val="1"/>
              </w:num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 xml:space="preserve">your expectations </w:t>
            </w:r>
          </w:p>
          <w:p w14:paraId="4A8AD41F" w14:textId="77777777" w:rsidR="007D0BFB" w:rsidRPr="007D0BFB" w:rsidRDefault="007D0BFB" w:rsidP="007D0BFB">
            <w:pPr>
              <w:numPr>
                <w:ilvl w:val="0"/>
                <w:numId w:val="1"/>
              </w:num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what to bring with you</w:t>
            </w:r>
          </w:p>
          <w:p w14:paraId="4AF8881F" w14:textId="77777777" w:rsidR="007D0BFB" w:rsidRPr="007D0BFB" w:rsidRDefault="007D0BFB" w:rsidP="007D0BFB">
            <w:pPr>
              <w:numPr>
                <w:ilvl w:val="0"/>
                <w:numId w:val="1"/>
              </w:num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 xml:space="preserve">what to expect in terms of medicines and possible withdrawal symptoms during your detox </w:t>
            </w:r>
          </w:p>
          <w:p w14:paraId="3B8AE574" w14:textId="77777777" w:rsidR="007D0BFB" w:rsidRPr="007D0BFB" w:rsidRDefault="007D0BFB" w:rsidP="007D0BFB">
            <w:pPr>
              <w:numPr>
                <w:ilvl w:val="0"/>
                <w:numId w:val="1"/>
              </w:numPr>
              <w:spacing w:line="240" w:lineRule="auto"/>
              <w:contextualSpacing/>
              <w:rPr>
                <w:rFonts w:ascii="Century Gothic" w:eastAsia="Calibri" w:hAnsi="Century Gothic"/>
                <w:sz w:val="24"/>
                <w:szCs w:val="24"/>
              </w:rPr>
            </w:pPr>
            <w:r w:rsidRPr="007D0BFB">
              <w:rPr>
                <w:rFonts w:ascii="Century Gothic" w:eastAsia="Calibri" w:hAnsi="Century Gothic"/>
                <w:sz w:val="24"/>
                <w:szCs w:val="24"/>
              </w:rPr>
              <w:t>boundaries and relationships within the detox.</w:t>
            </w:r>
          </w:p>
          <w:p w14:paraId="5A9164F6"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16DB18B2"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4B969611" w14:textId="77777777" w:rsidTr="00645941">
        <w:tc>
          <w:tcPr>
            <w:tcW w:w="11902" w:type="dxa"/>
          </w:tcPr>
          <w:p w14:paraId="6E23EECE"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 xml:space="preserve">Talked about visiting the detox and whether this is something you want to do </w:t>
            </w:r>
          </w:p>
          <w:p w14:paraId="738D4035"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0CE51656"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166BC56F" w14:textId="77777777" w:rsidTr="00645941">
        <w:tc>
          <w:tcPr>
            <w:tcW w:w="11902" w:type="dxa"/>
          </w:tcPr>
          <w:p w14:paraId="6B07E62F" w14:textId="77777777" w:rsidR="007D0BFB" w:rsidRPr="007D0BFB" w:rsidRDefault="007D0BFB" w:rsidP="007D0BFB">
            <w:pPr>
              <w:spacing w:line="240" w:lineRule="auto"/>
              <w:rPr>
                <w:rFonts w:ascii="Century Gothic" w:eastAsia="Calibri" w:hAnsi="Century Gothic"/>
                <w:sz w:val="24"/>
                <w:szCs w:val="24"/>
              </w:rPr>
            </w:pPr>
            <w:r w:rsidRPr="007D0BFB">
              <w:rPr>
                <w:rFonts w:ascii="Century Gothic" w:eastAsia="Calibri" w:hAnsi="Century Gothic"/>
                <w:sz w:val="24"/>
                <w:szCs w:val="24"/>
              </w:rPr>
              <w:t xml:space="preserve">Shared the welcome pack and house rules for the detox with you </w:t>
            </w:r>
          </w:p>
          <w:p w14:paraId="29169B60" w14:textId="77777777" w:rsidR="007D0BFB" w:rsidRPr="007D0BFB" w:rsidRDefault="007D0BFB" w:rsidP="007D0BFB">
            <w:pPr>
              <w:spacing w:line="240" w:lineRule="auto"/>
              <w:rPr>
                <w:rFonts w:ascii="Century Gothic" w:eastAsia="Calibri" w:hAnsi="Century Gothic"/>
                <w:sz w:val="24"/>
                <w:szCs w:val="24"/>
              </w:rPr>
            </w:pPr>
          </w:p>
        </w:tc>
        <w:tc>
          <w:tcPr>
            <w:tcW w:w="2046" w:type="dxa"/>
          </w:tcPr>
          <w:p w14:paraId="635386EB"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26EA287C" w14:textId="77777777" w:rsidTr="00645941">
        <w:tc>
          <w:tcPr>
            <w:tcW w:w="11902" w:type="dxa"/>
          </w:tcPr>
          <w:p w14:paraId="0DE5FC70" w14:textId="77777777" w:rsidR="007D0BFB" w:rsidRDefault="007D0BFB" w:rsidP="007D0BFB">
            <w:pPr>
              <w:spacing w:line="240" w:lineRule="auto"/>
              <w:rPr>
                <w:rFonts w:ascii="Century Gothic" w:hAnsi="Century Gothic"/>
                <w:bCs/>
                <w:sz w:val="24"/>
                <w:szCs w:val="24"/>
                <w:u w:val="single"/>
              </w:rPr>
            </w:pPr>
            <w:r w:rsidRPr="007D0BFB">
              <w:rPr>
                <w:rFonts w:ascii="Century Gothic" w:hAnsi="Century Gothic"/>
                <w:bCs/>
                <w:sz w:val="24"/>
                <w:szCs w:val="24"/>
              </w:rPr>
              <w:t xml:space="preserve">Completed the ‘Referring Community Provider – Clinically Authorised sign off’ form and sent this to </w:t>
            </w:r>
            <w:hyperlink r:id="rId6" w:history="1">
              <w:r w:rsidRPr="007D0BFB">
                <w:rPr>
                  <w:rFonts w:ascii="Century Gothic" w:hAnsi="Century Gothic"/>
                  <w:bCs/>
                  <w:sz w:val="24"/>
                  <w:szCs w:val="24"/>
                  <w:u w:val="single"/>
                </w:rPr>
                <w:t>WestMidsDetoxReady@cgl.org.uk</w:t>
              </w:r>
            </w:hyperlink>
          </w:p>
          <w:p w14:paraId="3F81E18E" w14:textId="4704600F" w:rsidR="007D0BFB" w:rsidRPr="007D0BFB" w:rsidRDefault="007D0BFB" w:rsidP="007D0BFB">
            <w:pPr>
              <w:spacing w:line="240" w:lineRule="auto"/>
              <w:rPr>
                <w:rFonts w:ascii="Century Gothic" w:eastAsia="Calibri" w:hAnsi="Century Gothic"/>
                <w:sz w:val="24"/>
                <w:szCs w:val="24"/>
              </w:rPr>
            </w:pPr>
          </w:p>
        </w:tc>
        <w:tc>
          <w:tcPr>
            <w:tcW w:w="2046" w:type="dxa"/>
          </w:tcPr>
          <w:p w14:paraId="74B6E132" w14:textId="77777777" w:rsidR="007D0BFB" w:rsidRPr="007D0BFB" w:rsidRDefault="007D0BFB" w:rsidP="007D0BFB">
            <w:pPr>
              <w:spacing w:line="240" w:lineRule="auto"/>
              <w:rPr>
                <w:rFonts w:ascii="Century Gothic" w:eastAsia="Calibri" w:hAnsi="Century Gothic"/>
                <w:sz w:val="22"/>
                <w:szCs w:val="22"/>
              </w:rPr>
            </w:pPr>
          </w:p>
        </w:tc>
      </w:tr>
      <w:tr w:rsidR="007D0BFB" w:rsidRPr="007D0BFB" w14:paraId="1CC34B3C" w14:textId="77777777" w:rsidTr="007D0BFB">
        <w:tc>
          <w:tcPr>
            <w:tcW w:w="11902" w:type="dxa"/>
            <w:shd w:val="clear" w:color="auto" w:fill="auto"/>
          </w:tcPr>
          <w:p w14:paraId="001FF77D" w14:textId="7C8CF79E" w:rsidR="007D0BFB" w:rsidRPr="007D0BFB" w:rsidRDefault="007D0BFB" w:rsidP="007D0BFB">
            <w:pPr>
              <w:tabs>
                <w:tab w:val="left" w:pos="3920"/>
              </w:tabs>
              <w:spacing w:line="240" w:lineRule="auto"/>
              <w:rPr>
                <w:rFonts w:ascii="Century Gothic" w:hAnsi="Century Gothic"/>
                <w:bCs/>
                <w:sz w:val="28"/>
                <w:szCs w:val="28"/>
              </w:rPr>
            </w:pPr>
            <w:r w:rsidRPr="007D0BFB">
              <w:rPr>
                <w:rFonts w:ascii="Century Gothic" w:hAnsi="Century Gothic"/>
                <w:bCs/>
                <w:sz w:val="28"/>
                <w:szCs w:val="28"/>
              </w:rPr>
              <w:t>Date of completion:</w:t>
            </w:r>
            <w:r>
              <w:rPr>
                <w:rFonts w:ascii="Century Gothic" w:hAnsi="Century Gothic"/>
                <w:bCs/>
                <w:sz w:val="28"/>
                <w:szCs w:val="28"/>
              </w:rPr>
              <w:tab/>
            </w:r>
          </w:p>
        </w:tc>
        <w:tc>
          <w:tcPr>
            <w:tcW w:w="2046" w:type="dxa"/>
          </w:tcPr>
          <w:p w14:paraId="6566331A" w14:textId="77777777" w:rsidR="007D0BFB" w:rsidRPr="007D0BFB" w:rsidRDefault="007D0BFB" w:rsidP="007D0BFB">
            <w:pPr>
              <w:spacing w:line="240" w:lineRule="auto"/>
              <w:rPr>
                <w:rFonts w:ascii="Century Gothic" w:eastAsia="Calibri" w:hAnsi="Century Gothic"/>
                <w:sz w:val="22"/>
                <w:szCs w:val="22"/>
              </w:rPr>
            </w:pPr>
          </w:p>
        </w:tc>
      </w:tr>
    </w:tbl>
    <w:p w14:paraId="6DE28C42" w14:textId="77777777" w:rsidR="00B53AA9" w:rsidRPr="007D0BFB" w:rsidRDefault="00B53AA9" w:rsidP="007D0BFB"/>
    <w:sectPr w:rsidR="00B53AA9" w:rsidRPr="007D0BFB" w:rsidSect="007D0B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E8"/>
    <w:multiLevelType w:val="hybridMultilevel"/>
    <w:tmpl w:val="31783848"/>
    <w:lvl w:ilvl="0" w:tplc="491E7F20">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46ABE"/>
    <w:multiLevelType w:val="hybridMultilevel"/>
    <w:tmpl w:val="85AA2D04"/>
    <w:lvl w:ilvl="0" w:tplc="491E7F20">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FB"/>
    <w:rsid w:val="00300118"/>
    <w:rsid w:val="007D0BFB"/>
    <w:rsid w:val="00B5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ECF"/>
  <w15:chartTrackingRefBased/>
  <w15:docId w15:val="{29E796CD-3FD1-4A9D-95A7-BBAC28C6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0BFB"/>
    <w:pPr>
      <w:spacing w:after="0" w:line="288"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BFB"/>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MidsDetoxReady@cgl.org.uk" TargetMode="External"/><Relationship Id="rId5" Type="http://schemas.openxmlformats.org/officeDocument/2006/relationships/hyperlink" Target="mailto:WestMidsDetoxReady@cg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Scott</dc:creator>
  <cp:keywords/>
  <dc:description/>
  <cp:lastModifiedBy>Grace Scott</cp:lastModifiedBy>
  <cp:revision>2</cp:revision>
  <dcterms:created xsi:type="dcterms:W3CDTF">2022-01-05T11:30:00Z</dcterms:created>
  <dcterms:modified xsi:type="dcterms:W3CDTF">2022-02-02T14:58:00Z</dcterms:modified>
</cp:coreProperties>
</file>