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9FC5" w14:textId="32ABA1E5" w:rsidR="00F93C9E" w:rsidRPr="005277C6" w:rsidRDefault="00A47229" w:rsidP="00197EC0">
      <w:pPr>
        <w:ind w:left="1360" w:firstLine="0"/>
        <w:jc w:val="center"/>
        <w:rPr>
          <w:rFonts w:ascii="Century Gothic" w:hAnsi="Century Gothic"/>
          <w:sz w:val="24"/>
          <w:szCs w:val="24"/>
        </w:rPr>
      </w:pPr>
      <w:r w:rsidRPr="005277C6">
        <w:rPr>
          <w:rFonts w:ascii="Century Gothic" w:eastAsia="Arial" w:hAnsi="Century Gothic" w:cs="Arial"/>
          <w:b w:val="0"/>
          <w:sz w:val="24"/>
          <w:szCs w:val="24"/>
        </w:rPr>
        <w:t xml:space="preserve">   </w:t>
      </w:r>
    </w:p>
    <w:p w14:paraId="39419FC6" w14:textId="77777777" w:rsidR="00F93C9E" w:rsidRDefault="00BC11F2">
      <w:pPr>
        <w:ind w:left="1191" w:firstLine="0"/>
        <w:jc w:val="center"/>
        <w:rPr>
          <w:rFonts w:ascii="Century Gothic" w:hAnsi="Century Gothic"/>
          <w:sz w:val="24"/>
          <w:szCs w:val="24"/>
        </w:rPr>
      </w:pPr>
      <w:r w:rsidRPr="005277C6">
        <w:rPr>
          <w:rFonts w:ascii="Century Gothic" w:hAnsi="Century Gothic"/>
          <w:sz w:val="24"/>
          <w:szCs w:val="24"/>
          <w:u w:val="single" w:color="000000"/>
        </w:rPr>
        <w:t xml:space="preserve">Year </w:t>
      </w:r>
      <w:r w:rsidR="004C540B">
        <w:rPr>
          <w:rFonts w:ascii="Century Gothic" w:hAnsi="Century Gothic"/>
          <w:sz w:val="24"/>
          <w:szCs w:val="24"/>
          <w:u w:val="single" w:color="000000"/>
        </w:rPr>
        <w:t>6</w:t>
      </w:r>
      <w:r w:rsidR="004A585A" w:rsidRPr="005277C6">
        <w:rPr>
          <w:rFonts w:ascii="Century Gothic" w:hAnsi="Century Gothic"/>
          <w:sz w:val="24"/>
          <w:szCs w:val="24"/>
          <w:u w:val="single" w:color="000000"/>
        </w:rPr>
        <w:t xml:space="preserve"> - </w:t>
      </w:r>
      <w:r w:rsidR="00A47229" w:rsidRPr="005277C6">
        <w:rPr>
          <w:rFonts w:ascii="Century Gothic" w:hAnsi="Century Gothic"/>
          <w:sz w:val="24"/>
          <w:szCs w:val="24"/>
          <w:u w:val="single" w:color="000000"/>
        </w:rPr>
        <w:t>Lesson plan</w:t>
      </w:r>
      <w:r w:rsidR="004A585A" w:rsidRPr="005277C6">
        <w:rPr>
          <w:rFonts w:ascii="Century Gothic" w:hAnsi="Century Gothic"/>
          <w:sz w:val="24"/>
          <w:szCs w:val="24"/>
          <w:u w:val="single" w:color="000000"/>
        </w:rPr>
        <w:t xml:space="preserve"> for session </w:t>
      </w:r>
      <w:r w:rsidR="006618A1">
        <w:rPr>
          <w:rFonts w:ascii="Century Gothic" w:hAnsi="Century Gothic"/>
          <w:sz w:val="24"/>
          <w:szCs w:val="24"/>
          <w:u w:val="single" w:color="000000"/>
        </w:rPr>
        <w:t>3</w:t>
      </w:r>
      <w:r w:rsidR="00A47229" w:rsidRPr="005277C6">
        <w:rPr>
          <w:rFonts w:ascii="Century Gothic" w:hAnsi="Century Gothic"/>
          <w:sz w:val="24"/>
          <w:szCs w:val="24"/>
        </w:rPr>
        <w:t xml:space="preserve">  </w:t>
      </w:r>
    </w:p>
    <w:p w14:paraId="39419FC9" w14:textId="24DF200A" w:rsidR="00F93C9E" w:rsidRPr="007E2A31" w:rsidRDefault="00A47229" w:rsidP="007E2A31">
      <w:pPr>
        <w:ind w:left="1262" w:firstLine="0"/>
        <w:jc w:val="center"/>
        <w:rPr>
          <w:rFonts w:ascii="Century Gothic" w:hAnsi="Century Gothic"/>
          <w:sz w:val="24"/>
          <w:szCs w:val="24"/>
          <w:u w:val="single"/>
        </w:rPr>
      </w:pPr>
      <w:r w:rsidRPr="005277C6">
        <w:rPr>
          <w:rFonts w:ascii="Century Gothic" w:hAnsi="Century Gothic"/>
          <w:sz w:val="24"/>
          <w:szCs w:val="24"/>
        </w:rPr>
        <w:t xml:space="preserve"> </w:t>
      </w:r>
      <w:r w:rsidR="006618A1">
        <w:rPr>
          <w:rFonts w:ascii="Century Gothic" w:hAnsi="Century Gothic"/>
          <w:sz w:val="24"/>
          <w:szCs w:val="24"/>
          <w:u w:val="single"/>
        </w:rPr>
        <w:t xml:space="preserve">The benefits of </w:t>
      </w:r>
      <w:r w:rsidR="002C50F8">
        <w:rPr>
          <w:rFonts w:ascii="Century Gothic" w:hAnsi="Century Gothic"/>
          <w:sz w:val="24"/>
          <w:szCs w:val="24"/>
          <w:u w:val="single"/>
        </w:rPr>
        <w:t>staying healthy</w:t>
      </w:r>
      <w:r w:rsidR="006618A1">
        <w:rPr>
          <w:rFonts w:ascii="Century Gothic" w:hAnsi="Century Gothic"/>
          <w:sz w:val="24"/>
          <w:szCs w:val="24"/>
          <w:u w:val="single"/>
        </w:rPr>
        <w:t xml:space="preserve"> and accessing </w:t>
      </w:r>
      <w:r w:rsidR="00197EC0">
        <w:rPr>
          <w:rFonts w:ascii="Century Gothic" w:hAnsi="Century Gothic"/>
          <w:sz w:val="24"/>
          <w:szCs w:val="24"/>
          <w:u w:val="single"/>
        </w:rPr>
        <w:t>support.</w:t>
      </w:r>
      <w:r w:rsidRPr="005277C6">
        <w:rPr>
          <w:rFonts w:ascii="Century Gothic" w:hAnsi="Century Gothic"/>
          <w:sz w:val="24"/>
          <w:szCs w:val="24"/>
        </w:rPr>
        <w:t xml:space="preserve"> </w:t>
      </w:r>
      <w:r w:rsidRPr="005277C6">
        <w:rPr>
          <w:rFonts w:ascii="Century Gothic" w:hAnsi="Century Gothic"/>
          <w:b w:val="0"/>
          <w:color w:val="FF0000"/>
          <w:sz w:val="24"/>
          <w:szCs w:val="24"/>
        </w:rPr>
        <w:t xml:space="preserve"> </w:t>
      </w:r>
    </w:p>
    <w:p w14:paraId="4F19CF8C" w14:textId="77777777" w:rsidR="007E2A31" w:rsidRPr="00481EBE" w:rsidRDefault="00A47229" w:rsidP="007E2A31">
      <w:pPr>
        <w:ind w:left="1262" w:firstLine="0"/>
        <w:jc w:val="center"/>
        <w:rPr>
          <w:rFonts w:ascii="Century Gothic" w:hAnsi="Century Gothic"/>
        </w:rPr>
      </w:pPr>
      <w:r w:rsidRPr="005277C6">
        <w:rPr>
          <w:rFonts w:ascii="Century Gothic" w:hAnsi="Century Gothic"/>
          <w:sz w:val="24"/>
          <w:szCs w:val="24"/>
        </w:rPr>
        <w:t xml:space="preserve"> </w:t>
      </w:r>
      <w:hyperlink r:id="rId10" w:history="1">
        <w:r w:rsidR="007E2A31" w:rsidRPr="00FC0A25">
          <w:rPr>
            <w:rStyle w:val="Hyperlink"/>
            <w:rFonts w:ascii="Century Gothic" w:hAnsi="Century Gothic"/>
          </w:rPr>
          <w:t>Positive Choices Coventry</w:t>
        </w:r>
      </w:hyperlink>
    </w:p>
    <w:p w14:paraId="2C3C2047" w14:textId="77777777" w:rsidR="007E2A31" w:rsidRPr="00481EBE" w:rsidRDefault="007E2A31" w:rsidP="007E2A31">
      <w:pPr>
        <w:ind w:left="1262" w:firstLine="0"/>
        <w:jc w:val="center"/>
        <w:rPr>
          <w:rFonts w:ascii="Century Gothic" w:hAnsi="Century Gothic"/>
          <w:b w:val="0"/>
        </w:rPr>
      </w:pPr>
      <w:r w:rsidRPr="00481EBE">
        <w:rPr>
          <w:rFonts w:ascii="Century Gothic" w:hAnsi="Century Gothic"/>
          <w:b w:val="0"/>
        </w:rPr>
        <w:t xml:space="preserve"> </w:t>
      </w:r>
    </w:p>
    <w:p w14:paraId="39419FCA" w14:textId="19AF0548" w:rsidR="00F93C9E" w:rsidRPr="005277C6" w:rsidRDefault="00F93C9E">
      <w:pPr>
        <w:ind w:left="0" w:firstLine="0"/>
        <w:rPr>
          <w:rFonts w:ascii="Century Gothic" w:hAnsi="Century Gothic"/>
          <w:sz w:val="24"/>
          <w:szCs w:val="24"/>
        </w:rPr>
      </w:pPr>
    </w:p>
    <w:p w14:paraId="39419FCB" w14:textId="7D6E899B" w:rsidR="00F93C9E" w:rsidRPr="005277C6" w:rsidRDefault="00F93C9E">
      <w:pPr>
        <w:ind w:left="0" w:firstLine="0"/>
        <w:rPr>
          <w:rFonts w:ascii="Century Gothic" w:hAnsi="Century Gothic"/>
          <w:sz w:val="24"/>
          <w:szCs w:val="24"/>
        </w:rPr>
      </w:pPr>
    </w:p>
    <w:tbl>
      <w:tblPr>
        <w:tblStyle w:val="TableGrid"/>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7E2A31" w14:paraId="39419FD8" w14:textId="77777777" w:rsidTr="004A585A">
        <w:trPr>
          <w:trHeight w:val="1129"/>
        </w:trPr>
        <w:tc>
          <w:tcPr>
            <w:tcW w:w="4212" w:type="dxa"/>
            <w:tcBorders>
              <w:top w:val="single" w:sz="4" w:space="0" w:color="000000"/>
              <w:left w:val="single" w:sz="4" w:space="0" w:color="000000"/>
              <w:bottom w:val="single" w:sz="4" w:space="0" w:color="000000"/>
              <w:right w:val="single" w:sz="4" w:space="0" w:color="000000"/>
            </w:tcBorders>
          </w:tcPr>
          <w:p w14:paraId="39419FCC" w14:textId="77777777" w:rsidR="004A585A" w:rsidRPr="007E2A31" w:rsidRDefault="004A585A">
            <w:pPr>
              <w:ind w:left="19" w:firstLine="0"/>
              <w:jc w:val="center"/>
              <w:rPr>
                <w:rFonts w:ascii="Century Gothic" w:hAnsi="Century Gothic"/>
                <w:sz w:val="22"/>
              </w:rPr>
            </w:pPr>
            <w:r w:rsidRPr="007E2A31">
              <w:rPr>
                <w:rFonts w:ascii="Century Gothic" w:hAnsi="Century Gothic"/>
                <w:sz w:val="22"/>
              </w:rPr>
              <w:t xml:space="preserve"> </w:t>
            </w:r>
          </w:p>
          <w:p w14:paraId="39419FCD" w14:textId="77777777" w:rsidR="004A585A" w:rsidRPr="007E2A31" w:rsidRDefault="006C222C">
            <w:pPr>
              <w:ind w:left="0" w:right="62" w:firstLine="0"/>
              <w:jc w:val="center"/>
              <w:rPr>
                <w:rFonts w:ascii="Century Gothic" w:hAnsi="Century Gothic"/>
                <w:b w:val="0"/>
                <w:sz w:val="22"/>
              </w:rPr>
            </w:pPr>
            <w:r w:rsidRPr="007E2A31">
              <w:rPr>
                <w:rFonts w:ascii="Century Gothic" w:hAnsi="Century Gothic"/>
                <w:b w:val="0"/>
                <w:sz w:val="22"/>
              </w:rPr>
              <w:t>Links to PSHE Association Programme of study</w:t>
            </w:r>
          </w:p>
          <w:p w14:paraId="39419FCE" w14:textId="77777777" w:rsidR="006C222C" w:rsidRPr="007E2A31" w:rsidRDefault="006C222C">
            <w:pPr>
              <w:ind w:left="0" w:right="62" w:firstLine="0"/>
              <w:jc w:val="center"/>
              <w:rPr>
                <w:rFonts w:ascii="Century Gothic" w:hAnsi="Century Gothic"/>
                <w:b w:val="0"/>
                <w:sz w:val="22"/>
              </w:rPr>
            </w:pPr>
            <w:r w:rsidRPr="007E2A31">
              <w:rPr>
                <w:rFonts w:ascii="Century Gothic" w:hAnsi="Century Gothic"/>
                <w:b w:val="0"/>
                <w:sz w:val="22"/>
              </w:rPr>
              <w:t>See:</w:t>
            </w:r>
          </w:p>
          <w:p w14:paraId="39419FCF" w14:textId="77777777" w:rsidR="006C222C" w:rsidRPr="007E2A31" w:rsidRDefault="007E2A31">
            <w:pPr>
              <w:ind w:left="0" w:right="62" w:firstLine="0"/>
              <w:jc w:val="center"/>
              <w:rPr>
                <w:rFonts w:ascii="Century Gothic" w:hAnsi="Century Gothic"/>
                <w:b w:val="0"/>
                <w:sz w:val="22"/>
              </w:rPr>
            </w:pPr>
            <w:hyperlink r:id="rId11" w:history="1">
              <w:r w:rsidR="006C222C" w:rsidRPr="007E2A31">
                <w:rPr>
                  <w:rStyle w:val="Hyperlink"/>
                  <w:rFonts w:ascii="Century Gothic" w:hAnsi="Century Gothic"/>
                  <w:b w:val="0"/>
                  <w:sz w:val="22"/>
                </w:rPr>
                <w:t>http://www.pshe-association.org.uk/resources</w:t>
              </w:r>
            </w:hyperlink>
          </w:p>
          <w:p w14:paraId="39419FD0" w14:textId="77777777" w:rsidR="006C222C" w:rsidRPr="007E2A31" w:rsidRDefault="006C222C">
            <w:pPr>
              <w:ind w:left="0" w:right="62" w:firstLine="0"/>
              <w:jc w:val="center"/>
              <w:rPr>
                <w:rFonts w:ascii="Century Gothic" w:hAnsi="Century Gothic"/>
                <w:b w:val="0"/>
                <w:sz w:val="22"/>
              </w:rPr>
            </w:pPr>
          </w:p>
        </w:tc>
        <w:tc>
          <w:tcPr>
            <w:tcW w:w="10206" w:type="dxa"/>
            <w:tcBorders>
              <w:top w:val="single" w:sz="4" w:space="0" w:color="000000"/>
              <w:left w:val="single" w:sz="4" w:space="0" w:color="000000"/>
              <w:bottom w:val="single" w:sz="4" w:space="0" w:color="000000"/>
              <w:right w:val="single" w:sz="4" w:space="0" w:color="000000"/>
            </w:tcBorders>
          </w:tcPr>
          <w:p w14:paraId="39419FD1" w14:textId="77777777" w:rsidR="00BE10BD" w:rsidRPr="007E2A31" w:rsidRDefault="00BE10BD" w:rsidP="00BE10BD">
            <w:pPr>
              <w:ind w:left="19" w:firstLine="0"/>
              <w:rPr>
                <w:rFonts w:ascii="Century Gothic" w:hAnsi="Century Gothic"/>
                <w:sz w:val="22"/>
              </w:rPr>
            </w:pPr>
            <w:r w:rsidRPr="007E2A31">
              <w:rPr>
                <w:rFonts w:ascii="Century Gothic" w:hAnsi="Century Gothic"/>
                <w:sz w:val="22"/>
              </w:rPr>
              <w:t>Learning outcomes</w:t>
            </w:r>
          </w:p>
          <w:p w14:paraId="39419FD2" w14:textId="77777777" w:rsidR="004A585A" w:rsidRPr="007E2A31" w:rsidRDefault="004A585A" w:rsidP="00BE10BD">
            <w:pPr>
              <w:ind w:left="19" w:firstLine="0"/>
              <w:rPr>
                <w:rFonts w:ascii="Century Gothic" w:hAnsi="Century Gothic"/>
                <w:sz w:val="22"/>
              </w:rPr>
            </w:pPr>
            <w:r w:rsidRPr="007E2A31">
              <w:rPr>
                <w:rFonts w:ascii="Century Gothic" w:hAnsi="Century Gothic"/>
                <w:sz w:val="22"/>
              </w:rPr>
              <w:t xml:space="preserve"> </w:t>
            </w:r>
          </w:p>
          <w:p w14:paraId="39419FD3" w14:textId="77777777" w:rsidR="00BE10BD" w:rsidRPr="007E2A31" w:rsidRDefault="00BE10BD" w:rsidP="00BE10BD">
            <w:pPr>
              <w:pStyle w:val="Default"/>
              <w:rPr>
                <w:rFonts w:ascii="Century Gothic" w:hAnsi="Century Gothic"/>
                <w:sz w:val="22"/>
                <w:szCs w:val="22"/>
              </w:rPr>
            </w:pPr>
            <w:r w:rsidRPr="007E2A31">
              <w:rPr>
                <w:rFonts w:ascii="Century Gothic" w:hAnsi="Century Gothic"/>
                <w:sz w:val="22"/>
                <w:szCs w:val="22"/>
              </w:rPr>
              <w:t xml:space="preserve">By the end of this lesson, the pupils will have: </w:t>
            </w:r>
          </w:p>
          <w:p w14:paraId="39419FD4" w14:textId="77777777" w:rsidR="00BE10BD" w:rsidRPr="007E2A31" w:rsidRDefault="00BE10BD" w:rsidP="00BE10BD">
            <w:pPr>
              <w:pStyle w:val="Default"/>
              <w:rPr>
                <w:rFonts w:ascii="Century Gothic" w:hAnsi="Century Gothic"/>
                <w:sz w:val="22"/>
                <w:szCs w:val="22"/>
              </w:rPr>
            </w:pPr>
          </w:p>
          <w:p w14:paraId="39419FD5" w14:textId="3A65CFC9" w:rsidR="000E68D9" w:rsidRPr="007E2A31" w:rsidRDefault="006618A1" w:rsidP="000E68D9">
            <w:pPr>
              <w:numPr>
                <w:ilvl w:val="0"/>
                <w:numId w:val="15"/>
              </w:numPr>
              <w:rPr>
                <w:rFonts w:ascii="Century Gothic" w:hAnsi="Century Gothic"/>
                <w:b w:val="0"/>
                <w:bCs/>
                <w:sz w:val="22"/>
              </w:rPr>
            </w:pPr>
            <w:r w:rsidRPr="007E2A31">
              <w:rPr>
                <w:rFonts w:ascii="Century Gothic" w:hAnsi="Century Gothic"/>
                <w:b w:val="0"/>
                <w:bCs/>
                <w:sz w:val="22"/>
              </w:rPr>
              <w:t xml:space="preserve">Understood the benefits to not using </w:t>
            </w:r>
            <w:r w:rsidR="007E2A31" w:rsidRPr="007E2A31">
              <w:rPr>
                <w:rFonts w:ascii="Century Gothic" w:hAnsi="Century Gothic"/>
                <w:b w:val="0"/>
                <w:bCs/>
                <w:sz w:val="22"/>
              </w:rPr>
              <w:t>drugs.</w:t>
            </w:r>
          </w:p>
          <w:p w14:paraId="39419FD6" w14:textId="0C087B71" w:rsidR="006618A1" w:rsidRPr="007E2A31" w:rsidRDefault="006618A1" w:rsidP="000E68D9">
            <w:pPr>
              <w:numPr>
                <w:ilvl w:val="0"/>
                <w:numId w:val="15"/>
              </w:numPr>
              <w:rPr>
                <w:rFonts w:ascii="Century Gothic" w:hAnsi="Century Gothic"/>
                <w:b w:val="0"/>
                <w:bCs/>
                <w:sz w:val="22"/>
              </w:rPr>
            </w:pPr>
            <w:r w:rsidRPr="007E2A31">
              <w:rPr>
                <w:rFonts w:ascii="Century Gothic" w:hAnsi="Century Gothic"/>
                <w:b w:val="0"/>
                <w:bCs/>
                <w:sz w:val="22"/>
              </w:rPr>
              <w:t xml:space="preserve">Be aware of who, where and how to access support if they are worried about themselves or someone </w:t>
            </w:r>
            <w:r w:rsidR="007E2A31" w:rsidRPr="007E2A31">
              <w:rPr>
                <w:rFonts w:ascii="Century Gothic" w:hAnsi="Century Gothic"/>
                <w:b w:val="0"/>
                <w:bCs/>
                <w:sz w:val="22"/>
              </w:rPr>
              <w:t>else.</w:t>
            </w:r>
          </w:p>
          <w:p w14:paraId="39419FD7" w14:textId="77777777" w:rsidR="00832372" w:rsidRPr="007E2A31" w:rsidRDefault="00832372" w:rsidP="008B40DA">
            <w:pPr>
              <w:pStyle w:val="Default"/>
              <w:ind w:left="720"/>
              <w:rPr>
                <w:rFonts w:ascii="Century Gothic" w:hAnsi="Century Gothic"/>
                <w:sz w:val="22"/>
                <w:szCs w:val="22"/>
              </w:rPr>
            </w:pPr>
          </w:p>
        </w:tc>
      </w:tr>
      <w:tr w:rsidR="004A585A" w:rsidRPr="007E2A31" w14:paraId="39419FDB" w14:textId="77777777" w:rsidTr="004A585A">
        <w:trPr>
          <w:trHeight w:val="790"/>
        </w:trPr>
        <w:tc>
          <w:tcPr>
            <w:tcW w:w="4212" w:type="dxa"/>
            <w:tcBorders>
              <w:top w:val="single" w:sz="4" w:space="0" w:color="000000"/>
              <w:left w:val="single" w:sz="4" w:space="0" w:color="000000"/>
              <w:bottom w:val="single" w:sz="4" w:space="0" w:color="000000"/>
              <w:right w:val="single" w:sz="4" w:space="0" w:color="000000"/>
            </w:tcBorders>
          </w:tcPr>
          <w:p w14:paraId="39419FD9" w14:textId="77777777" w:rsidR="004A585A" w:rsidRPr="007E2A31" w:rsidRDefault="00A47229">
            <w:pPr>
              <w:ind w:left="3716" w:right="2198" w:hanging="3716"/>
              <w:rPr>
                <w:rFonts w:ascii="Century Gothic" w:hAnsi="Century Gothic"/>
                <w:sz w:val="22"/>
              </w:rPr>
            </w:pPr>
            <w:r w:rsidRPr="007E2A31">
              <w:rPr>
                <w:rFonts w:ascii="Century Gothic" w:hAnsi="Century Gothic"/>
                <w:sz w:val="22"/>
              </w:rPr>
              <w:t>Time required</w:t>
            </w:r>
          </w:p>
        </w:tc>
        <w:tc>
          <w:tcPr>
            <w:tcW w:w="10206" w:type="dxa"/>
            <w:tcBorders>
              <w:top w:val="single" w:sz="4" w:space="0" w:color="000000"/>
              <w:left w:val="single" w:sz="4" w:space="0" w:color="000000"/>
              <w:bottom w:val="single" w:sz="4" w:space="0" w:color="000000"/>
              <w:right w:val="single" w:sz="4" w:space="0" w:color="000000"/>
            </w:tcBorders>
          </w:tcPr>
          <w:p w14:paraId="39419FDA" w14:textId="77777777" w:rsidR="004A585A" w:rsidRPr="007E2A31" w:rsidRDefault="00A47229" w:rsidP="003701C6">
            <w:pPr>
              <w:ind w:left="19" w:firstLine="0"/>
              <w:rPr>
                <w:rFonts w:ascii="Century Gothic" w:hAnsi="Century Gothic"/>
                <w:sz w:val="22"/>
              </w:rPr>
            </w:pPr>
            <w:r w:rsidRPr="007E2A31">
              <w:rPr>
                <w:rFonts w:ascii="Century Gothic" w:hAnsi="Century Gothic"/>
                <w:b w:val="0"/>
                <w:sz w:val="22"/>
              </w:rPr>
              <w:t>30 minutes (depending upon pupil’s needs and teacher choices</w:t>
            </w:r>
            <w:r w:rsidR="003701C6" w:rsidRPr="007E2A31">
              <w:rPr>
                <w:rFonts w:ascii="Century Gothic" w:hAnsi="Century Gothic"/>
                <w:b w:val="0"/>
                <w:sz w:val="22"/>
              </w:rPr>
              <w:t>)</w:t>
            </w:r>
            <w:r w:rsidR="004A585A" w:rsidRPr="007E2A31">
              <w:rPr>
                <w:rFonts w:ascii="Century Gothic" w:hAnsi="Century Gothic"/>
                <w:sz w:val="22"/>
              </w:rPr>
              <w:t xml:space="preserve"> </w:t>
            </w:r>
          </w:p>
        </w:tc>
      </w:tr>
      <w:tr w:rsidR="004A585A" w:rsidRPr="007E2A31" w14:paraId="39419FE4" w14:textId="77777777" w:rsidTr="003701C6">
        <w:trPr>
          <w:trHeight w:val="2511"/>
        </w:trPr>
        <w:tc>
          <w:tcPr>
            <w:tcW w:w="4212" w:type="dxa"/>
            <w:tcBorders>
              <w:top w:val="single" w:sz="4" w:space="0" w:color="000000"/>
              <w:left w:val="single" w:sz="4" w:space="0" w:color="000000"/>
              <w:bottom w:val="single" w:sz="4" w:space="0" w:color="000000"/>
              <w:right w:val="single" w:sz="4" w:space="0" w:color="000000"/>
            </w:tcBorders>
          </w:tcPr>
          <w:p w14:paraId="39419FDC" w14:textId="77777777" w:rsidR="004A585A" w:rsidRPr="007E2A31" w:rsidRDefault="00832372">
            <w:pPr>
              <w:ind w:left="0" w:firstLine="0"/>
              <w:rPr>
                <w:rFonts w:ascii="Century Gothic" w:hAnsi="Century Gothic"/>
                <w:sz w:val="22"/>
              </w:rPr>
            </w:pPr>
            <w:r w:rsidRPr="007E2A31">
              <w:rPr>
                <w:rFonts w:ascii="Century Gothic" w:hAnsi="Century Gothic"/>
                <w:sz w:val="22"/>
              </w:rPr>
              <w:t>Required resources</w:t>
            </w:r>
          </w:p>
        </w:tc>
        <w:tc>
          <w:tcPr>
            <w:tcW w:w="10206" w:type="dxa"/>
            <w:tcBorders>
              <w:top w:val="single" w:sz="4" w:space="0" w:color="000000"/>
              <w:left w:val="single" w:sz="4" w:space="0" w:color="000000"/>
              <w:bottom w:val="single" w:sz="4" w:space="0" w:color="000000"/>
              <w:right w:val="single" w:sz="4" w:space="0" w:color="000000"/>
            </w:tcBorders>
          </w:tcPr>
          <w:p w14:paraId="39419FDD" w14:textId="10AFFAEA" w:rsidR="00832372" w:rsidRPr="007E2A31" w:rsidRDefault="003701C6" w:rsidP="00832372">
            <w:pPr>
              <w:pStyle w:val="Default"/>
              <w:rPr>
                <w:rFonts w:ascii="Century Gothic" w:hAnsi="Century Gothic"/>
                <w:sz w:val="22"/>
                <w:szCs w:val="22"/>
              </w:rPr>
            </w:pPr>
            <w:r w:rsidRPr="007E2A31">
              <w:rPr>
                <w:rFonts w:ascii="Century Gothic" w:hAnsi="Century Gothic"/>
                <w:sz w:val="22"/>
                <w:szCs w:val="22"/>
              </w:rPr>
              <w:t xml:space="preserve">Paper and pencils for children to record their learning and thinking – this alternatively could be done </w:t>
            </w:r>
            <w:r w:rsidR="007E2A31" w:rsidRPr="007E2A31">
              <w:rPr>
                <w:rFonts w:ascii="Century Gothic" w:hAnsi="Century Gothic"/>
                <w:sz w:val="22"/>
                <w:szCs w:val="22"/>
              </w:rPr>
              <w:t>electronically.</w:t>
            </w:r>
          </w:p>
          <w:p w14:paraId="39419FDE" w14:textId="77777777" w:rsidR="003701C6" w:rsidRPr="007E2A31" w:rsidRDefault="003701C6" w:rsidP="00832372">
            <w:pPr>
              <w:pStyle w:val="Default"/>
              <w:rPr>
                <w:rFonts w:ascii="Century Gothic" w:hAnsi="Century Gothic"/>
                <w:sz w:val="22"/>
                <w:szCs w:val="22"/>
              </w:rPr>
            </w:pPr>
          </w:p>
          <w:p w14:paraId="39419FDF" w14:textId="77777777" w:rsidR="003701C6" w:rsidRPr="007E2A31" w:rsidRDefault="003701C6" w:rsidP="00832372">
            <w:pPr>
              <w:pStyle w:val="Default"/>
              <w:rPr>
                <w:rFonts w:ascii="Century Gothic" w:hAnsi="Century Gothic"/>
                <w:sz w:val="22"/>
                <w:szCs w:val="22"/>
              </w:rPr>
            </w:pPr>
            <w:r w:rsidRPr="007E2A31">
              <w:rPr>
                <w:rFonts w:ascii="Century Gothic" w:hAnsi="Century Gothic"/>
                <w:sz w:val="22"/>
                <w:szCs w:val="22"/>
              </w:rPr>
              <w:t>Flip chart / A3 paper and pens for each table (optional)</w:t>
            </w:r>
          </w:p>
          <w:p w14:paraId="39419FE0" w14:textId="384E8784" w:rsidR="003701C6" w:rsidRDefault="003701C6" w:rsidP="00832372">
            <w:pPr>
              <w:pStyle w:val="Default"/>
              <w:rPr>
                <w:rFonts w:ascii="Century Gothic" w:hAnsi="Century Gothic"/>
                <w:sz w:val="22"/>
                <w:szCs w:val="22"/>
              </w:rPr>
            </w:pPr>
          </w:p>
          <w:p w14:paraId="37B19424" w14:textId="328D03F8" w:rsidR="007E2A31" w:rsidRPr="007E2A31" w:rsidRDefault="007E2A31" w:rsidP="00832372">
            <w:pPr>
              <w:pStyle w:val="Default"/>
              <w:rPr>
                <w:rFonts w:ascii="Century Gothic" w:hAnsi="Century Gothic"/>
                <w:sz w:val="22"/>
                <w:szCs w:val="22"/>
              </w:rPr>
            </w:pPr>
            <w:r w:rsidRPr="007E2A31">
              <w:rPr>
                <w:rFonts w:ascii="Century Gothic" w:hAnsi="Century Gothic"/>
                <w:sz w:val="22"/>
                <w:szCs w:val="22"/>
              </w:rPr>
              <w:t>We would also suggest that pupils have a PSHE learning journal to provide evidence of learning and progression and as a reflective log.</w:t>
            </w:r>
          </w:p>
          <w:p w14:paraId="36CB8232" w14:textId="77777777" w:rsidR="004A585A" w:rsidRDefault="004A585A">
            <w:pPr>
              <w:ind w:left="0" w:right="18" w:firstLine="0"/>
              <w:jc w:val="center"/>
              <w:rPr>
                <w:rFonts w:ascii="Century Gothic" w:hAnsi="Century Gothic"/>
                <w:sz w:val="22"/>
              </w:rPr>
            </w:pPr>
          </w:p>
          <w:p w14:paraId="39419FE3" w14:textId="5BB48126" w:rsidR="007E2A31" w:rsidRPr="007E2A31" w:rsidRDefault="007E2A31" w:rsidP="007E2A31">
            <w:pPr>
              <w:ind w:left="0" w:right="18" w:firstLine="0"/>
              <w:rPr>
                <w:rFonts w:ascii="Century Gothic" w:hAnsi="Century Gothic"/>
                <w:sz w:val="22"/>
              </w:rPr>
            </w:pPr>
          </w:p>
        </w:tc>
      </w:tr>
      <w:tr w:rsidR="00954669" w:rsidRPr="007E2A31" w14:paraId="39419FFA"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9419FE5" w14:textId="77777777" w:rsidR="00954669" w:rsidRPr="007E2A31" w:rsidRDefault="00954669">
            <w:pPr>
              <w:ind w:left="0" w:firstLine="0"/>
              <w:rPr>
                <w:rFonts w:ascii="Century Gothic" w:hAnsi="Century Gothic"/>
                <w:sz w:val="22"/>
              </w:rPr>
            </w:pPr>
            <w:r w:rsidRPr="007E2A31">
              <w:rPr>
                <w:rFonts w:ascii="Century Gothic" w:hAnsi="Century Gothic"/>
                <w:sz w:val="22"/>
              </w:rPr>
              <w:t>Lesson Plan</w:t>
            </w:r>
          </w:p>
        </w:tc>
        <w:tc>
          <w:tcPr>
            <w:tcW w:w="10206" w:type="dxa"/>
            <w:tcBorders>
              <w:top w:val="single" w:sz="4" w:space="0" w:color="000000"/>
              <w:left w:val="single" w:sz="4" w:space="0" w:color="000000"/>
              <w:bottom w:val="single" w:sz="4" w:space="0" w:color="000000"/>
              <w:right w:val="single" w:sz="4" w:space="0" w:color="000000"/>
            </w:tcBorders>
          </w:tcPr>
          <w:p w14:paraId="39419FE6" w14:textId="77777777" w:rsidR="000E2BB6" w:rsidRPr="007E2A31" w:rsidRDefault="000E2BB6" w:rsidP="0066144A">
            <w:pPr>
              <w:pStyle w:val="BodyText"/>
              <w:rPr>
                <w:rFonts w:ascii="Century Gothic" w:hAnsi="Century Gothic"/>
                <w:sz w:val="22"/>
                <w:szCs w:val="22"/>
              </w:rPr>
            </w:pPr>
          </w:p>
          <w:p w14:paraId="39419FE7" w14:textId="77777777" w:rsidR="0066144A" w:rsidRPr="007E2A31" w:rsidRDefault="0066144A" w:rsidP="0066144A">
            <w:pPr>
              <w:pStyle w:val="BodyText"/>
              <w:rPr>
                <w:rFonts w:ascii="Century Gothic" w:hAnsi="Century Gothic"/>
                <w:b/>
                <w:sz w:val="22"/>
                <w:szCs w:val="22"/>
              </w:rPr>
            </w:pPr>
            <w:r w:rsidRPr="007E2A31">
              <w:rPr>
                <w:rFonts w:ascii="Century Gothic" w:hAnsi="Century Gothic"/>
                <w:b/>
                <w:sz w:val="22"/>
                <w:szCs w:val="22"/>
              </w:rPr>
              <w:t>Main Activities:</w:t>
            </w:r>
          </w:p>
          <w:p w14:paraId="39419FE8" w14:textId="77777777" w:rsidR="00970276" w:rsidRPr="007E2A31" w:rsidRDefault="000B11A6" w:rsidP="00C22F1A">
            <w:pPr>
              <w:pStyle w:val="BodyText"/>
              <w:rPr>
                <w:rFonts w:ascii="Century Gothic" w:hAnsi="Century Gothic"/>
                <w:b/>
                <w:sz w:val="22"/>
                <w:szCs w:val="22"/>
              </w:rPr>
            </w:pPr>
            <w:r w:rsidRPr="007E2A31">
              <w:rPr>
                <w:rFonts w:ascii="Century Gothic" w:hAnsi="Century Gothic"/>
                <w:b/>
                <w:sz w:val="22"/>
                <w:szCs w:val="22"/>
              </w:rPr>
              <w:t>Activity 1</w:t>
            </w:r>
            <w:r w:rsidR="001B1F9D" w:rsidRPr="007E2A31">
              <w:rPr>
                <w:rFonts w:ascii="Century Gothic" w:hAnsi="Century Gothic"/>
                <w:b/>
                <w:sz w:val="22"/>
                <w:szCs w:val="22"/>
              </w:rPr>
              <w:t xml:space="preserve"> </w:t>
            </w:r>
            <w:r w:rsidR="00C22F1A" w:rsidRPr="007E2A31">
              <w:rPr>
                <w:rFonts w:ascii="Century Gothic" w:hAnsi="Century Gothic"/>
                <w:b/>
                <w:sz w:val="22"/>
                <w:szCs w:val="22"/>
              </w:rPr>
              <w:t>– Class discussion</w:t>
            </w:r>
          </w:p>
          <w:p w14:paraId="39419FE9" w14:textId="77777777" w:rsidR="00C22F1A" w:rsidRPr="007E2A31" w:rsidRDefault="00C22F1A" w:rsidP="00C22F1A">
            <w:pPr>
              <w:pStyle w:val="BodyText"/>
              <w:rPr>
                <w:rFonts w:ascii="Century Gothic" w:hAnsi="Century Gothic"/>
                <w:b/>
                <w:sz w:val="22"/>
                <w:szCs w:val="22"/>
              </w:rPr>
            </w:pPr>
          </w:p>
          <w:p w14:paraId="39419FEA" w14:textId="77777777" w:rsidR="00C22F1A" w:rsidRPr="007E2A31" w:rsidRDefault="00C22F1A" w:rsidP="00C22F1A">
            <w:pPr>
              <w:pStyle w:val="BodyText"/>
              <w:rPr>
                <w:rFonts w:ascii="Century Gothic" w:hAnsi="Century Gothic"/>
                <w:sz w:val="22"/>
                <w:szCs w:val="22"/>
              </w:rPr>
            </w:pPr>
            <w:r w:rsidRPr="007E2A31">
              <w:rPr>
                <w:rFonts w:ascii="Century Gothic" w:hAnsi="Century Gothic"/>
                <w:sz w:val="22"/>
                <w:szCs w:val="22"/>
              </w:rPr>
              <w:t>There are many reasons why adults decide not to use drugs; how many reasons can you think of?</w:t>
            </w:r>
          </w:p>
          <w:p w14:paraId="39419FEB" w14:textId="77777777" w:rsidR="00A418CB" w:rsidRPr="007E2A31" w:rsidRDefault="00A418CB" w:rsidP="00C22F1A">
            <w:pPr>
              <w:pStyle w:val="BodyText"/>
              <w:rPr>
                <w:rFonts w:ascii="Century Gothic" w:hAnsi="Century Gothic"/>
                <w:sz w:val="22"/>
                <w:szCs w:val="22"/>
              </w:rPr>
            </w:pPr>
          </w:p>
          <w:p w14:paraId="39419FEC" w14:textId="77777777" w:rsidR="00C22F1A" w:rsidRPr="007E2A31" w:rsidRDefault="00C22F1A" w:rsidP="00C22F1A">
            <w:pPr>
              <w:pStyle w:val="BodyText"/>
              <w:rPr>
                <w:rFonts w:ascii="Century Gothic" w:hAnsi="Century Gothic"/>
                <w:sz w:val="22"/>
                <w:szCs w:val="22"/>
              </w:rPr>
            </w:pPr>
            <w:r w:rsidRPr="007E2A31">
              <w:rPr>
                <w:rFonts w:ascii="Century Gothic" w:hAnsi="Century Gothic"/>
                <w:sz w:val="22"/>
                <w:szCs w:val="22"/>
              </w:rPr>
              <w:lastRenderedPageBreak/>
              <w:t>Map ideas on the board</w:t>
            </w:r>
            <w:r w:rsidR="00496D9D" w:rsidRPr="007E2A31">
              <w:rPr>
                <w:rFonts w:ascii="Century Gothic" w:hAnsi="Century Gothic"/>
                <w:sz w:val="22"/>
                <w:szCs w:val="22"/>
              </w:rPr>
              <w:t xml:space="preserve">; examples could include </w:t>
            </w:r>
            <w:r w:rsidR="00167284" w:rsidRPr="007E2A31">
              <w:rPr>
                <w:rFonts w:ascii="Century Gothic" w:hAnsi="Century Gothic"/>
                <w:sz w:val="22"/>
                <w:szCs w:val="22"/>
              </w:rPr>
              <w:t>–</w:t>
            </w:r>
            <w:r w:rsidR="00496D9D" w:rsidRPr="007E2A31">
              <w:rPr>
                <w:rFonts w:ascii="Century Gothic" w:hAnsi="Century Gothic"/>
                <w:sz w:val="22"/>
                <w:szCs w:val="22"/>
              </w:rPr>
              <w:t xml:space="preserve"> </w:t>
            </w:r>
            <w:r w:rsidR="00167284" w:rsidRPr="007E2A31">
              <w:rPr>
                <w:rFonts w:ascii="Century Gothic" w:hAnsi="Century Gothic"/>
                <w:sz w:val="22"/>
                <w:szCs w:val="22"/>
              </w:rPr>
              <w:t xml:space="preserve">health benefits, financial, </w:t>
            </w:r>
            <w:r w:rsidR="00E66E7C" w:rsidRPr="007E2A31">
              <w:rPr>
                <w:rFonts w:ascii="Century Gothic" w:hAnsi="Century Gothic"/>
                <w:sz w:val="22"/>
                <w:szCs w:val="22"/>
              </w:rPr>
              <w:t xml:space="preserve">the law, </w:t>
            </w:r>
            <w:r w:rsidR="00167284" w:rsidRPr="007E2A31">
              <w:rPr>
                <w:rFonts w:ascii="Century Gothic" w:hAnsi="Century Gothic"/>
                <w:sz w:val="22"/>
                <w:szCs w:val="22"/>
              </w:rPr>
              <w:t>work,</w:t>
            </w:r>
            <w:r w:rsidR="000C7D17" w:rsidRPr="007E2A31">
              <w:rPr>
                <w:rFonts w:ascii="Century Gothic" w:hAnsi="Century Gothic"/>
                <w:sz w:val="22"/>
                <w:szCs w:val="22"/>
              </w:rPr>
              <w:t xml:space="preserve"> impact on</w:t>
            </w:r>
            <w:r w:rsidR="00167284" w:rsidRPr="007E2A31">
              <w:rPr>
                <w:rFonts w:ascii="Century Gothic" w:hAnsi="Century Gothic"/>
                <w:sz w:val="22"/>
                <w:szCs w:val="22"/>
              </w:rPr>
              <w:t xml:space="preserve"> parenting</w:t>
            </w:r>
            <w:r w:rsidR="000C7D17" w:rsidRPr="007E2A31">
              <w:rPr>
                <w:rFonts w:ascii="Century Gothic" w:hAnsi="Century Gothic"/>
                <w:sz w:val="22"/>
                <w:szCs w:val="22"/>
              </w:rPr>
              <w:t>/looking after family</w:t>
            </w:r>
            <w:r w:rsidR="00167284" w:rsidRPr="007E2A31">
              <w:rPr>
                <w:rFonts w:ascii="Century Gothic" w:hAnsi="Century Gothic"/>
                <w:sz w:val="22"/>
                <w:szCs w:val="22"/>
              </w:rPr>
              <w:t>, friendship groups, religion, don’t like the effects/taste etc.</w:t>
            </w:r>
          </w:p>
          <w:p w14:paraId="39419FED" w14:textId="77777777" w:rsidR="00277D58" w:rsidRPr="007E2A31" w:rsidRDefault="00277D58" w:rsidP="001B1F9D">
            <w:pPr>
              <w:rPr>
                <w:rFonts w:ascii="Century Gothic" w:hAnsi="Century Gothic"/>
                <w:b w:val="0"/>
                <w:sz w:val="22"/>
              </w:rPr>
            </w:pPr>
          </w:p>
          <w:p w14:paraId="39419FEE" w14:textId="77777777" w:rsidR="00277D58" w:rsidRPr="007E2A31" w:rsidRDefault="00277D58" w:rsidP="001B1F9D">
            <w:pPr>
              <w:rPr>
                <w:rFonts w:ascii="Century Gothic" w:hAnsi="Century Gothic"/>
                <w:sz w:val="22"/>
              </w:rPr>
            </w:pPr>
            <w:r w:rsidRPr="007E2A31">
              <w:rPr>
                <w:rFonts w:ascii="Century Gothic" w:hAnsi="Century Gothic"/>
                <w:sz w:val="22"/>
              </w:rPr>
              <w:t>Activity 2</w:t>
            </w:r>
            <w:r w:rsidR="006D7919" w:rsidRPr="007E2A31">
              <w:rPr>
                <w:rFonts w:ascii="Century Gothic" w:hAnsi="Century Gothic"/>
                <w:sz w:val="22"/>
              </w:rPr>
              <w:t xml:space="preserve"> </w:t>
            </w:r>
          </w:p>
          <w:p w14:paraId="39419FEF" w14:textId="77777777" w:rsidR="006D7919" w:rsidRPr="007E2A31" w:rsidRDefault="006D7919" w:rsidP="001B1F9D">
            <w:pPr>
              <w:rPr>
                <w:rFonts w:ascii="Century Gothic" w:hAnsi="Century Gothic"/>
                <w:sz w:val="22"/>
              </w:rPr>
            </w:pPr>
          </w:p>
          <w:p w14:paraId="39419FF0" w14:textId="77777777" w:rsidR="0058049F" w:rsidRPr="007E2A31" w:rsidRDefault="0058049F" w:rsidP="001B1F9D">
            <w:pPr>
              <w:rPr>
                <w:rFonts w:ascii="Century Gothic" w:hAnsi="Century Gothic"/>
                <w:b w:val="0"/>
                <w:sz w:val="22"/>
              </w:rPr>
            </w:pPr>
            <w:r w:rsidRPr="007E2A31">
              <w:rPr>
                <w:rFonts w:ascii="Century Gothic" w:hAnsi="Century Gothic"/>
                <w:b w:val="0"/>
                <w:sz w:val="22"/>
              </w:rPr>
              <w:t xml:space="preserve">Posters are to be created to encourage making positive lifestyle choices – this could be completed during the lesson or set as an additional homework task. </w:t>
            </w:r>
          </w:p>
          <w:p w14:paraId="39419FF1" w14:textId="77777777" w:rsidR="0058049F" w:rsidRPr="007E2A31" w:rsidRDefault="0058049F" w:rsidP="001B1F9D">
            <w:pPr>
              <w:rPr>
                <w:rFonts w:ascii="Century Gothic" w:hAnsi="Century Gothic"/>
                <w:b w:val="0"/>
                <w:sz w:val="22"/>
              </w:rPr>
            </w:pPr>
          </w:p>
          <w:p w14:paraId="39419FF2" w14:textId="77777777" w:rsidR="0058049F" w:rsidRPr="007E2A31" w:rsidRDefault="0058049F" w:rsidP="001B1F9D">
            <w:pPr>
              <w:rPr>
                <w:rFonts w:ascii="Century Gothic" w:hAnsi="Century Gothic"/>
                <w:sz w:val="22"/>
              </w:rPr>
            </w:pPr>
            <w:r w:rsidRPr="007E2A31">
              <w:rPr>
                <w:rFonts w:ascii="Century Gothic" w:hAnsi="Century Gothic"/>
                <w:sz w:val="22"/>
              </w:rPr>
              <w:t>Activity 3</w:t>
            </w:r>
          </w:p>
          <w:p w14:paraId="39419FF3" w14:textId="77777777" w:rsidR="0058049F" w:rsidRPr="007E2A31" w:rsidRDefault="0058049F" w:rsidP="001B1F9D">
            <w:pPr>
              <w:rPr>
                <w:rFonts w:ascii="Century Gothic" w:hAnsi="Century Gothic"/>
                <w:sz w:val="22"/>
              </w:rPr>
            </w:pPr>
          </w:p>
          <w:p w14:paraId="39419FF4" w14:textId="0A9A741D" w:rsidR="00637905" w:rsidRPr="007E2A31" w:rsidRDefault="00AF51AA" w:rsidP="00637905">
            <w:pPr>
              <w:rPr>
                <w:rFonts w:ascii="Century Gothic" w:hAnsi="Century Gothic"/>
                <w:b w:val="0"/>
                <w:sz w:val="22"/>
              </w:rPr>
            </w:pPr>
            <w:r w:rsidRPr="007E2A31">
              <w:rPr>
                <w:rFonts w:ascii="Century Gothic" w:hAnsi="Century Gothic"/>
                <w:b w:val="0"/>
                <w:sz w:val="22"/>
              </w:rPr>
              <w:t xml:space="preserve">Ensuring children are aware of and can access their support network is </w:t>
            </w:r>
            <w:r w:rsidR="007E2A31" w:rsidRPr="007E2A31">
              <w:rPr>
                <w:rFonts w:ascii="Century Gothic" w:hAnsi="Century Gothic"/>
                <w:b w:val="0"/>
                <w:sz w:val="22"/>
              </w:rPr>
              <w:t>important</w:t>
            </w:r>
            <w:r w:rsidRPr="007E2A31">
              <w:rPr>
                <w:rFonts w:ascii="Century Gothic" w:hAnsi="Century Gothic"/>
                <w:b w:val="0"/>
                <w:sz w:val="22"/>
              </w:rPr>
              <w:t xml:space="preserve">; particularly when considering making lifestyle choices. </w:t>
            </w:r>
          </w:p>
          <w:p w14:paraId="39419FF5" w14:textId="77777777" w:rsidR="007D157D" w:rsidRPr="007E2A31" w:rsidRDefault="007D157D" w:rsidP="00637905">
            <w:pPr>
              <w:rPr>
                <w:rFonts w:ascii="Century Gothic" w:hAnsi="Century Gothic"/>
                <w:b w:val="0"/>
                <w:sz w:val="22"/>
              </w:rPr>
            </w:pPr>
          </w:p>
          <w:p w14:paraId="39419FF6" w14:textId="77777777" w:rsidR="00637905" w:rsidRPr="007E2A31" w:rsidRDefault="00637905" w:rsidP="00637905">
            <w:pPr>
              <w:rPr>
                <w:rFonts w:ascii="Century Gothic" w:hAnsi="Century Gothic"/>
                <w:b w:val="0"/>
                <w:sz w:val="22"/>
              </w:rPr>
            </w:pPr>
            <w:r w:rsidRPr="007E2A31">
              <w:rPr>
                <w:rFonts w:ascii="Century Gothic" w:hAnsi="Century Gothic"/>
                <w:b w:val="0"/>
                <w:sz w:val="22"/>
              </w:rPr>
              <w:t xml:space="preserve">Children are to draw around their hand; on each finger children are to allocate an adult </w:t>
            </w:r>
            <w:r w:rsidR="007D157D" w:rsidRPr="007E2A31">
              <w:rPr>
                <w:rFonts w:ascii="Century Gothic" w:hAnsi="Century Gothic"/>
                <w:b w:val="0"/>
                <w:sz w:val="22"/>
              </w:rPr>
              <w:t xml:space="preserve">they access for support. This could be a family member, family friend, adults within school, other professionals they are in contact with. </w:t>
            </w:r>
            <w:r w:rsidR="00B40126" w:rsidRPr="007E2A31">
              <w:rPr>
                <w:rFonts w:ascii="Century Gothic" w:hAnsi="Century Gothic"/>
                <w:b w:val="0"/>
                <w:sz w:val="22"/>
              </w:rPr>
              <w:t>Ask the children to consider what each adult is good at providing – good advice, encouragement, safe space etc. If children don’t have many adults, positive friends can also be detailed.</w:t>
            </w:r>
          </w:p>
          <w:p w14:paraId="39419FF7" w14:textId="77777777" w:rsidR="007D157D" w:rsidRPr="007E2A31" w:rsidRDefault="007D157D" w:rsidP="00637905">
            <w:pPr>
              <w:rPr>
                <w:rFonts w:ascii="Century Gothic" w:hAnsi="Century Gothic"/>
                <w:b w:val="0"/>
                <w:sz w:val="22"/>
              </w:rPr>
            </w:pPr>
            <w:r w:rsidRPr="007E2A31">
              <w:rPr>
                <w:rFonts w:ascii="Century Gothic" w:hAnsi="Century Gothic"/>
                <w:b w:val="0"/>
                <w:sz w:val="22"/>
              </w:rPr>
              <w:t xml:space="preserve">On the wrist, emergency contact details can be </w:t>
            </w:r>
            <w:r w:rsidR="00B40126" w:rsidRPr="007E2A31">
              <w:rPr>
                <w:rFonts w:ascii="Century Gothic" w:hAnsi="Century Gothic"/>
                <w:b w:val="0"/>
                <w:sz w:val="22"/>
              </w:rPr>
              <w:t>written (again a brief discussion around accessing emergency services and why</w:t>
            </w:r>
            <w:r w:rsidR="00075ED5" w:rsidRPr="007E2A31">
              <w:rPr>
                <w:rFonts w:ascii="Century Gothic" w:hAnsi="Century Gothic"/>
                <w:b w:val="0"/>
                <w:sz w:val="22"/>
              </w:rPr>
              <w:t xml:space="preserve"> we would use them</w:t>
            </w:r>
            <w:r w:rsidR="00B40126" w:rsidRPr="007E2A31">
              <w:rPr>
                <w:rFonts w:ascii="Century Gothic" w:hAnsi="Century Gothic"/>
                <w:b w:val="0"/>
                <w:sz w:val="22"/>
              </w:rPr>
              <w:t>)</w:t>
            </w:r>
            <w:r w:rsidRPr="007E2A31">
              <w:rPr>
                <w:rFonts w:ascii="Century Gothic" w:hAnsi="Century Gothic"/>
                <w:b w:val="0"/>
                <w:sz w:val="22"/>
              </w:rPr>
              <w:t xml:space="preserve"> and on the palm of the hand other comfort items can be detailed such as a pet, teddy they talk to etc.</w:t>
            </w:r>
          </w:p>
          <w:p w14:paraId="39419FF8" w14:textId="77777777" w:rsidR="00044235" w:rsidRPr="007E2A31" w:rsidRDefault="00044235" w:rsidP="00044235">
            <w:pPr>
              <w:rPr>
                <w:b w:val="0"/>
                <w:sz w:val="22"/>
              </w:rPr>
            </w:pPr>
          </w:p>
          <w:p w14:paraId="39419FF9" w14:textId="77777777" w:rsidR="0066144A" w:rsidRPr="007E2A31" w:rsidRDefault="0066144A" w:rsidP="00DF2A92">
            <w:pPr>
              <w:rPr>
                <w:rFonts w:ascii="Century Gothic" w:hAnsi="Century Gothic"/>
                <w:sz w:val="22"/>
              </w:rPr>
            </w:pPr>
          </w:p>
        </w:tc>
      </w:tr>
      <w:tr w:rsidR="00F06DC3" w:rsidRPr="007E2A31" w14:paraId="3941A002"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9419FFB" w14:textId="77777777" w:rsidR="00F06DC3" w:rsidRPr="007E2A31" w:rsidRDefault="00F06DC3">
            <w:pPr>
              <w:ind w:left="0" w:firstLine="0"/>
              <w:rPr>
                <w:rFonts w:ascii="Century Gothic" w:hAnsi="Century Gothic"/>
                <w:sz w:val="22"/>
              </w:rPr>
            </w:pPr>
            <w:r w:rsidRPr="007E2A31">
              <w:rPr>
                <w:rFonts w:ascii="Century Gothic" w:hAnsi="Century Gothic"/>
                <w:sz w:val="22"/>
              </w:rPr>
              <w:lastRenderedPageBreak/>
              <w:t>Assessment</w:t>
            </w:r>
            <w:r w:rsidR="00041EF5" w:rsidRPr="007E2A31">
              <w:rPr>
                <w:rFonts w:ascii="Century Gothic" w:hAnsi="Century Gothic"/>
                <w:sz w:val="22"/>
              </w:rPr>
              <w:t xml:space="preserve"> / Plenary</w:t>
            </w:r>
          </w:p>
        </w:tc>
        <w:tc>
          <w:tcPr>
            <w:tcW w:w="10206" w:type="dxa"/>
            <w:tcBorders>
              <w:top w:val="single" w:sz="4" w:space="0" w:color="000000"/>
              <w:left w:val="single" w:sz="4" w:space="0" w:color="000000"/>
              <w:bottom w:val="single" w:sz="4" w:space="0" w:color="000000"/>
              <w:right w:val="single" w:sz="4" w:space="0" w:color="000000"/>
            </w:tcBorders>
          </w:tcPr>
          <w:p w14:paraId="39419FFC" w14:textId="77777777" w:rsidR="00A54691" w:rsidRPr="007E2A31" w:rsidRDefault="00A54691" w:rsidP="00A54691">
            <w:pPr>
              <w:rPr>
                <w:rFonts w:ascii="Century Gothic" w:eastAsia="Times New Roman" w:hAnsi="Century Gothic" w:cs="Times New Roman"/>
                <w:color w:val="auto"/>
                <w:sz w:val="22"/>
              </w:rPr>
            </w:pPr>
            <w:r w:rsidRPr="007E2A31">
              <w:rPr>
                <w:rFonts w:ascii="Century Gothic" w:hAnsi="Century Gothic"/>
                <w:b w:val="0"/>
                <w:sz w:val="22"/>
              </w:rPr>
              <w:t xml:space="preserve">A discussion around pupils moving on to secondary school would at this time be beneficial. Highlighting there are lots of support within secondary schools, including Pastoral Teams, Teachers and School Nurses are all key members of staff for support, advice, and signposting. </w:t>
            </w:r>
          </w:p>
          <w:p w14:paraId="39419FFD" w14:textId="77777777" w:rsidR="00A54691" w:rsidRPr="007E2A31" w:rsidRDefault="00A54691" w:rsidP="00A54691">
            <w:pPr>
              <w:rPr>
                <w:rFonts w:ascii="Century Gothic" w:hAnsi="Century Gothic"/>
                <w:b w:val="0"/>
                <w:sz w:val="22"/>
              </w:rPr>
            </w:pPr>
            <w:r w:rsidRPr="007E2A31">
              <w:rPr>
                <w:rFonts w:ascii="Century Gothic" w:hAnsi="Century Gothic"/>
                <w:b w:val="0"/>
                <w:sz w:val="22"/>
              </w:rPr>
              <w:t xml:space="preserve">Other sources of information are the FRANK website: </w:t>
            </w:r>
            <w:hyperlink r:id="rId12" w:history="1">
              <w:r w:rsidRPr="007E2A31">
                <w:rPr>
                  <w:rStyle w:val="Hyperlink"/>
                  <w:rFonts w:ascii="Century Gothic" w:hAnsi="Century Gothic"/>
                  <w:b w:val="0"/>
                  <w:sz w:val="22"/>
                </w:rPr>
                <w:t>www.talktofrank.com</w:t>
              </w:r>
            </w:hyperlink>
            <w:r w:rsidRPr="007E2A31">
              <w:rPr>
                <w:rFonts w:ascii="Century Gothic" w:hAnsi="Century Gothic"/>
                <w:b w:val="0"/>
                <w:sz w:val="22"/>
              </w:rPr>
              <w:t xml:space="preserve">.  </w:t>
            </w:r>
          </w:p>
          <w:p w14:paraId="39419FFE" w14:textId="77777777" w:rsidR="000C7D17" w:rsidRPr="007E2A31" w:rsidRDefault="000C7D17" w:rsidP="00A54691">
            <w:pPr>
              <w:rPr>
                <w:rFonts w:ascii="Century Gothic" w:hAnsi="Century Gothic"/>
                <w:b w:val="0"/>
                <w:sz w:val="22"/>
              </w:rPr>
            </w:pPr>
          </w:p>
          <w:p w14:paraId="39419FFF" w14:textId="74A2A661" w:rsidR="00A54691" w:rsidRPr="007E2A31" w:rsidRDefault="00A54691" w:rsidP="00A54691">
            <w:pPr>
              <w:rPr>
                <w:rFonts w:ascii="Century Gothic" w:hAnsi="Century Gothic"/>
                <w:b w:val="0"/>
                <w:sz w:val="22"/>
              </w:rPr>
            </w:pPr>
            <w:r w:rsidRPr="007E2A31">
              <w:rPr>
                <w:rFonts w:ascii="Century Gothic" w:hAnsi="Century Gothic"/>
                <w:b w:val="0"/>
                <w:sz w:val="22"/>
              </w:rPr>
              <w:t>Locally Positive Choices, Change Grow Live are a confidential service available for support around many topics including drugs and alcohol</w:t>
            </w:r>
            <w:r w:rsidR="00855DE9" w:rsidRPr="007E2A31">
              <w:rPr>
                <w:rFonts w:ascii="Century Gothic" w:hAnsi="Century Gothic"/>
                <w:b w:val="0"/>
                <w:sz w:val="22"/>
              </w:rPr>
              <w:t xml:space="preserve"> (including being impacted by other people’s use)</w:t>
            </w:r>
            <w:r w:rsidRPr="007E2A31">
              <w:rPr>
                <w:rFonts w:ascii="Century Gothic" w:hAnsi="Century Gothic"/>
                <w:b w:val="0"/>
                <w:sz w:val="22"/>
              </w:rPr>
              <w:t xml:space="preserve">. They have an informative website as well as regular posts on </w:t>
            </w:r>
            <w:r w:rsidR="007E2A31" w:rsidRPr="007E2A31">
              <w:rPr>
                <w:rFonts w:ascii="Century Gothic" w:hAnsi="Century Gothic"/>
                <w:b w:val="0"/>
                <w:sz w:val="22"/>
              </w:rPr>
              <w:t>social media</w:t>
            </w:r>
            <w:r w:rsidRPr="007E2A31">
              <w:rPr>
                <w:rFonts w:ascii="Century Gothic" w:hAnsi="Century Gothic"/>
                <w:b w:val="0"/>
                <w:sz w:val="22"/>
              </w:rPr>
              <w:t>:</w:t>
            </w:r>
          </w:p>
          <w:p w14:paraId="3941A000" w14:textId="77777777" w:rsidR="00A54691" w:rsidRPr="007E2A31" w:rsidRDefault="007E2A31" w:rsidP="00A54691">
            <w:pPr>
              <w:rPr>
                <w:rFonts w:ascii="Century Gothic" w:hAnsi="Century Gothic"/>
                <w:sz w:val="22"/>
              </w:rPr>
            </w:pPr>
            <w:hyperlink r:id="rId13" w:history="1">
              <w:r w:rsidR="00A54691" w:rsidRPr="007E2A31">
                <w:rPr>
                  <w:rStyle w:val="Hyperlink"/>
                  <w:rFonts w:ascii="Century Gothic" w:hAnsi="Century Gothic"/>
                  <w:sz w:val="22"/>
                </w:rPr>
                <w:t>https://www.changegrowlive.org/positive-choices-coventry</w:t>
              </w:r>
            </w:hyperlink>
          </w:p>
          <w:p w14:paraId="3941A001" w14:textId="77777777" w:rsidR="00F06DC3" w:rsidRPr="007E2A31" w:rsidRDefault="00F06DC3" w:rsidP="00BD04D7">
            <w:pPr>
              <w:rPr>
                <w:rFonts w:ascii="Century Gothic" w:hAnsi="Century Gothic"/>
                <w:b w:val="0"/>
                <w:bCs/>
                <w:sz w:val="22"/>
              </w:rPr>
            </w:pPr>
          </w:p>
        </w:tc>
      </w:tr>
    </w:tbl>
    <w:p w14:paraId="3941A003" w14:textId="77777777" w:rsidR="00F93C9E" w:rsidRPr="005277C6" w:rsidRDefault="00A47229">
      <w:pPr>
        <w:ind w:left="0" w:firstLine="0"/>
        <w:jc w:val="both"/>
        <w:rPr>
          <w:rFonts w:ascii="Century Gothic" w:hAnsi="Century Gothic"/>
          <w:sz w:val="24"/>
          <w:szCs w:val="24"/>
        </w:rPr>
      </w:pPr>
      <w:r w:rsidRPr="005277C6">
        <w:rPr>
          <w:rFonts w:ascii="Century Gothic" w:hAnsi="Century Gothic"/>
          <w:b w:val="0"/>
          <w:sz w:val="24"/>
          <w:szCs w:val="24"/>
        </w:rPr>
        <w:t xml:space="preserve"> </w:t>
      </w:r>
    </w:p>
    <w:sectPr w:rsidR="00F93C9E" w:rsidRPr="005277C6">
      <w:footerReference w:type="even" r:id="rId14"/>
      <w:footerReference w:type="default" r:id="rId15"/>
      <w:footerReference w:type="first" r:id="rId16"/>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A00A" w14:textId="77777777" w:rsidR="00B40126" w:rsidRDefault="00B40126">
      <w:pPr>
        <w:spacing w:line="240" w:lineRule="auto"/>
      </w:pPr>
      <w:r>
        <w:separator/>
      </w:r>
    </w:p>
  </w:endnote>
  <w:endnote w:type="continuationSeparator" w:id="0">
    <w:p w14:paraId="3941A00B" w14:textId="77777777" w:rsidR="00B40126" w:rsidRDefault="00B40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A00D" w14:textId="77777777" w:rsidR="00B40126" w:rsidRDefault="00B40126">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3941A00E" w14:textId="77777777" w:rsidR="00B40126" w:rsidRDefault="00B40126">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A00F" w14:textId="1980993C" w:rsidR="00B40126" w:rsidRDefault="008F63AC">
    <w:pPr>
      <w:ind w:left="0" w:firstLine="0"/>
    </w:pPr>
    <w:r w:rsidRPr="00197EC0">
      <w:rPr>
        <w:rFonts w:ascii="Century Gothic" w:hAnsi="Century Gothic"/>
        <w:b w:val="0"/>
        <w:bCs/>
      </w:rPr>
      <w:t xml:space="preserve">HE; Drugs, </w:t>
    </w:r>
    <w:r w:rsidR="00197EC0" w:rsidRPr="00197EC0">
      <w:rPr>
        <w:rFonts w:ascii="Century Gothic" w:hAnsi="Century Gothic"/>
        <w:b w:val="0"/>
        <w:bCs/>
      </w:rPr>
      <w:t>alcohol,</w:t>
    </w:r>
    <w:r w:rsidRPr="00197EC0">
      <w:rPr>
        <w:rFonts w:ascii="Century Gothic" w:hAnsi="Century Gothic"/>
        <w:b w:val="0"/>
        <w:bCs/>
      </w:rPr>
      <w:t xml:space="preserve"> and tobacco</w:t>
    </w:r>
    <w:r w:rsidRPr="00197EC0">
      <w:rPr>
        <w:rFonts w:ascii="Century Gothic" w:hAnsi="Century Gothic"/>
        <w:b w:val="0"/>
        <w:bCs/>
      </w:rPr>
      <w:ptab w:relativeTo="margin" w:alignment="center" w:leader="none"/>
    </w:r>
    <w:r w:rsidR="00197EC0">
      <w:rPr>
        <w:rFonts w:ascii="Century Gothic" w:hAnsi="Century Gothic"/>
        <w:b w:val="0"/>
        <w:bCs/>
      </w:rPr>
      <w:tab/>
    </w:r>
    <w:r w:rsidR="00197EC0">
      <w:rPr>
        <w:rFonts w:ascii="Century Gothic" w:hAnsi="Century Gothic"/>
        <w:b w:val="0"/>
        <w:bCs/>
      </w:rPr>
      <w:tab/>
    </w:r>
    <w:r w:rsidR="00197EC0">
      <w:rPr>
        <w:rFonts w:ascii="Century Gothic" w:hAnsi="Century Gothic"/>
        <w:b w:val="0"/>
        <w:bCs/>
      </w:rPr>
      <w:tab/>
    </w:r>
    <w:r w:rsidR="00197EC0">
      <w:rPr>
        <w:rFonts w:ascii="Century Gothic" w:hAnsi="Century Gothic"/>
        <w:b w:val="0"/>
        <w:bCs/>
      </w:rPr>
      <w:tab/>
    </w:r>
    <w:r w:rsidR="00197EC0">
      <w:rPr>
        <w:rFonts w:ascii="Century Gothic" w:hAnsi="Century Gothic"/>
        <w:b w:val="0"/>
        <w:bCs/>
      </w:rPr>
      <w:tab/>
    </w:r>
    <w:r w:rsidR="00197EC0">
      <w:rPr>
        <w:rFonts w:ascii="Century Gothic" w:hAnsi="Century Gothic"/>
        <w:b w:val="0"/>
        <w:bCs/>
      </w:rPr>
      <w:tab/>
    </w:r>
    <w:r w:rsidR="00197EC0" w:rsidRPr="00197EC0">
      <w:rPr>
        <w:rFonts w:ascii="Century Gothic" w:hAnsi="Century Gothic"/>
        <w:b w:val="0"/>
        <w:bCs/>
      </w:rPr>
      <w:t>Author</w:t>
    </w:r>
    <w:r w:rsidR="00197EC0" w:rsidRPr="005D710D">
      <w:rPr>
        <w:rFonts w:ascii="Century Gothic" w:hAnsi="Century Gothic"/>
        <w:b w:val="0"/>
        <w:bCs/>
      </w:rPr>
      <w:t xml:space="preserve">: </w:t>
    </w:r>
    <w:hyperlink r:id="rId1" w:history="1">
      <w:r w:rsidR="00197EC0" w:rsidRPr="005D710D">
        <w:rPr>
          <w:rStyle w:val="Hyperlink"/>
          <w:rFonts w:ascii="Century Gothic" w:hAnsi="Century Gothic"/>
          <w:b w:val="0"/>
          <w:bCs/>
        </w:rPr>
        <w:t>Positive Choices</w:t>
      </w:r>
    </w:hyperlink>
    <w:r w:rsidR="00197EC0" w:rsidRPr="005D710D">
      <w:rPr>
        <w:rFonts w:ascii="Century Gothic" w:hAnsi="Century Gothic"/>
        <w:b w:val="0"/>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A010" w14:textId="77777777" w:rsidR="00B40126" w:rsidRDefault="00B40126">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3941A011" w14:textId="77777777" w:rsidR="00B40126" w:rsidRDefault="00B40126">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A008" w14:textId="77777777" w:rsidR="00B40126" w:rsidRDefault="00B40126">
      <w:pPr>
        <w:spacing w:line="240" w:lineRule="auto"/>
      </w:pPr>
      <w:r>
        <w:separator/>
      </w:r>
    </w:p>
  </w:footnote>
  <w:footnote w:type="continuationSeparator" w:id="0">
    <w:p w14:paraId="3941A009" w14:textId="77777777" w:rsidR="00B40126" w:rsidRDefault="00B401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B9F"/>
    <w:multiLevelType w:val="hybridMultilevel"/>
    <w:tmpl w:val="A68A7EDE"/>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253FED"/>
    <w:multiLevelType w:val="hybridMultilevel"/>
    <w:tmpl w:val="574C903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0009FF"/>
    <w:multiLevelType w:val="hybridMultilevel"/>
    <w:tmpl w:val="4E1862B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11436F"/>
    <w:multiLevelType w:val="hybridMultilevel"/>
    <w:tmpl w:val="9CF8808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F27FC3"/>
    <w:multiLevelType w:val="hybridMultilevel"/>
    <w:tmpl w:val="6BC8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31B12"/>
    <w:multiLevelType w:val="hybridMultilevel"/>
    <w:tmpl w:val="5C3A996C"/>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267E94"/>
    <w:multiLevelType w:val="hybridMultilevel"/>
    <w:tmpl w:val="71368260"/>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152F5A"/>
    <w:multiLevelType w:val="multilevel"/>
    <w:tmpl w:val="B8A4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A7BB4"/>
    <w:multiLevelType w:val="hybridMultilevel"/>
    <w:tmpl w:val="A66E418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A93404"/>
    <w:multiLevelType w:val="hybridMultilevel"/>
    <w:tmpl w:val="8E3C12A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3D429A"/>
    <w:multiLevelType w:val="hybridMultilevel"/>
    <w:tmpl w:val="A802CB0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3317B9"/>
    <w:multiLevelType w:val="hybridMultilevel"/>
    <w:tmpl w:val="DE36584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E822DC"/>
    <w:multiLevelType w:val="hybridMultilevel"/>
    <w:tmpl w:val="2FC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D7DE6"/>
    <w:multiLevelType w:val="hybridMultilevel"/>
    <w:tmpl w:val="48322684"/>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F90B09"/>
    <w:multiLevelType w:val="hybridMultilevel"/>
    <w:tmpl w:val="0E10F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12A6F4A"/>
    <w:multiLevelType w:val="multilevel"/>
    <w:tmpl w:val="5A8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D16DB"/>
    <w:multiLevelType w:val="hybridMultilevel"/>
    <w:tmpl w:val="ECDC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F4B17"/>
    <w:multiLevelType w:val="multilevel"/>
    <w:tmpl w:val="E5D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A2E5F"/>
    <w:multiLevelType w:val="hybridMultilevel"/>
    <w:tmpl w:val="74B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19"/>
  </w:num>
  <w:num w:numId="5">
    <w:abstractNumId w:val="4"/>
  </w:num>
  <w:num w:numId="6">
    <w:abstractNumId w:val="9"/>
  </w:num>
  <w:num w:numId="7">
    <w:abstractNumId w:val="5"/>
  </w:num>
  <w:num w:numId="8">
    <w:abstractNumId w:val="6"/>
  </w:num>
  <w:num w:numId="9">
    <w:abstractNumId w:val="1"/>
  </w:num>
  <w:num w:numId="10">
    <w:abstractNumId w:val="13"/>
  </w:num>
  <w:num w:numId="11">
    <w:abstractNumId w:val="5"/>
  </w:num>
  <w:num w:numId="12">
    <w:abstractNumId w:val="0"/>
  </w:num>
  <w:num w:numId="13">
    <w:abstractNumId w:val="3"/>
  </w:num>
  <w:num w:numId="14">
    <w:abstractNumId w:val="11"/>
  </w:num>
  <w:num w:numId="15">
    <w:abstractNumId w:val="5"/>
  </w:num>
  <w:num w:numId="16">
    <w:abstractNumId w:val="2"/>
  </w:num>
  <w:num w:numId="17">
    <w:abstractNumId w:val="8"/>
  </w:num>
  <w:num w:numId="18">
    <w:abstractNumId w:val="10"/>
  </w:num>
  <w:num w:numId="19">
    <w:abstractNumId w:val="12"/>
  </w:num>
  <w:num w:numId="20">
    <w:abstractNumId w:val="7"/>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16B70"/>
    <w:rsid w:val="00022D43"/>
    <w:rsid w:val="00036C44"/>
    <w:rsid w:val="00037B46"/>
    <w:rsid w:val="00041EF5"/>
    <w:rsid w:val="00044235"/>
    <w:rsid w:val="0007107F"/>
    <w:rsid w:val="00075ED5"/>
    <w:rsid w:val="000A08E6"/>
    <w:rsid w:val="000B11A6"/>
    <w:rsid w:val="000B48F9"/>
    <w:rsid w:val="000C638C"/>
    <w:rsid w:val="000C7D17"/>
    <w:rsid w:val="000E2BB6"/>
    <w:rsid w:val="000E2EC3"/>
    <w:rsid w:val="000E68D9"/>
    <w:rsid w:val="00103CAB"/>
    <w:rsid w:val="00110730"/>
    <w:rsid w:val="00126598"/>
    <w:rsid w:val="00147680"/>
    <w:rsid w:val="00167284"/>
    <w:rsid w:val="00173303"/>
    <w:rsid w:val="00197EC0"/>
    <w:rsid w:val="001A504C"/>
    <w:rsid w:val="001B1F9D"/>
    <w:rsid w:val="001F47AB"/>
    <w:rsid w:val="00277D58"/>
    <w:rsid w:val="002C50F8"/>
    <w:rsid w:val="002D403D"/>
    <w:rsid w:val="003701C6"/>
    <w:rsid w:val="003B2287"/>
    <w:rsid w:val="003B4AAF"/>
    <w:rsid w:val="00417D41"/>
    <w:rsid w:val="00433B5B"/>
    <w:rsid w:val="00452F30"/>
    <w:rsid w:val="004738D7"/>
    <w:rsid w:val="00496D9D"/>
    <w:rsid w:val="004A585A"/>
    <w:rsid w:val="004B1E56"/>
    <w:rsid w:val="004C540B"/>
    <w:rsid w:val="004D6F91"/>
    <w:rsid w:val="004E629F"/>
    <w:rsid w:val="005203A8"/>
    <w:rsid w:val="005277C6"/>
    <w:rsid w:val="00552ED6"/>
    <w:rsid w:val="005550F0"/>
    <w:rsid w:val="0057289D"/>
    <w:rsid w:val="0058049F"/>
    <w:rsid w:val="0058061F"/>
    <w:rsid w:val="0058342D"/>
    <w:rsid w:val="005942AD"/>
    <w:rsid w:val="005C1B91"/>
    <w:rsid w:val="0060181F"/>
    <w:rsid w:val="006241C5"/>
    <w:rsid w:val="00630AFB"/>
    <w:rsid w:val="00637905"/>
    <w:rsid w:val="00651F94"/>
    <w:rsid w:val="0066144A"/>
    <w:rsid w:val="006618A1"/>
    <w:rsid w:val="00661AA5"/>
    <w:rsid w:val="006971E4"/>
    <w:rsid w:val="006C222C"/>
    <w:rsid w:val="006D7919"/>
    <w:rsid w:val="0070437B"/>
    <w:rsid w:val="0070636B"/>
    <w:rsid w:val="007212E6"/>
    <w:rsid w:val="00724030"/>
    <w:rsid w:val="00751DC9"/>
    <w:rsid w:val="00760801"/>
    <w:rsid w:val="0077589B"/>
    <w:rsid w:val="00791B2B"/>
    <w:rsid w:val="007C419D"/>
    <w:rsid w:val="007D157D"/>
    <w:rsid w:val="007E15B7"/>
    <w:rsid w:val="007E2A31"/>
    <w:rsid w:val="008303DA"/>
    <w:rsid w:val="00831954"/>
    <w:rsid w:val="00832372"/>
    <w:rsid w:val="00837B43"/>
    <w:rsid w:val="00841885"/>
    <w:rsid w:val="00844A4A"/>
    <w:rsid w:val="00851A68"/>
    <w:rsid w:val="00855DE9"/>
    <w:rsid w:val="0085667D"/>
    <w:rsid w:val="00883506"/>
    <w:rsid w:val="008B06E0"/>
    <w:rsid w:val="008B40DA"/>
    <w:rsid w:val="008D04A0"/>
    <w:rsid w:val="008D232D"/>
    <w:rsid w:val="008D5F8F"/>
    <w:rsid w:val="008F4A4E"/>
    <w:rsid w:val="008F63AC"/>
    <w:rsid w:val="00954209"/>
    <w:rsid w:val="00954669"/>
    <w:rsid w:val="00970276"/>
    <w:rsid w:val="00975D34"/>
    <w:rsid w:val="009B00F3"/>
    <w:rsid w:val="009C41F9"/>
    <w:rsid w:val="009F55F2"/>
    <w:rsid w:val="00A10B84"/>
    <w:rsid w:val="00A24B04"/>
    <w:rsid w:val="00A418CB"/>
    <w:rsid w:val="00A42F90"/>
    <w:rsid w:val="00A47229"/>
    <w:rsid w:val="00A54691"/>
    <w:rsid w:val="00A838DA"/>
    <w:rsid w:val="00A87968"/>
    <w:rsid w:val="00AF51AA"/>
    <w:rsid w:val="00AF6CF3"/>
    <w:rsid w:val="00B228A3"/>
    <w:rsid w:val="00B40126"/>
    <w:rsid w:val="00B72292"/>
    <w:rsid w:val="00B802C2"/>
    <w:rsid w:val="00B90E0F"/>
    <w:rsid w:val="00B97683"/>
    <w:rsid w:val="00BA67EC"/>
    <w:rsid w:val="00BB1044"/>
    <w:rsid w:val="00BC11F2"/>
    <w:rsid w:val="00BD04D7"/>
    <w:rsid w:val="00BD155A"/>
    <w:rsid w:val="00BD37E0"/>
    <w:rsid w:val="00BE10BD"/>
    <w:rsid w:val="00C168F9"/>
    <w:rsid w:val="00C22F1A"/>
    <w:rsid w:val="00C46A23"/>
    <w:rsid w:val="00C8623A"/>
    <w:rsid w:val="00C91CD5"/>
    <w:rsid w:val="00CB75C7"/>
    <w:rsid w:val="00CD08CC"/>
    <w:rsid w:val="00CF08BB"/>
    <w:rsid w:val="00D70807"/>
    <w:rsid w:val="00D74A4F"/>
    <w:rsid w:val="00D93FE3"/>
    <w:rsid w:val="00DF2A92"/>
    <w:rsid w:val="00E00E10"/>
    <w:rsid w:val="00E66E7C"/>
    <w:rsid w:val="00E87FCC"/>
    <w:rsid w:val="00EC6C68"/>
    <w:rsid w:val="00ED76D7"/>
    <w:rsid w:val="00EE38C9"/>
    <w:rsid w:val="00EE72F8"/>
    <w:rsid w:val="00F06DC3"/>
    <w:rsid w:val="00F11B0D"/>
    <w:rsid w:val="00F22F15"/>
    <w:rsid w:val="00F3214E"/>
    <w:rsid w:val="00F72F4C"/>
    <w:rsid w:val="00F93C9E"/>
    <w:rsid w:val="00FB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FC2"/>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66144A"/>
    <w:pPr>
      <w:spacing w:line="240" w:lineRule="auto"/>
      <w:ind w:left="0" w:firstLine="0"/>
    </w:pPr>
    <w:rPr>
      <w:rFonts w:ascii="Gill Sans MT" w:eastAsia="Times New Roman" w:hAnsi="Gill Sans MT" w:cs="Times New Roman"/>
      <w:b w:val="0"/>
      <w:color w:val="auto"/>
      <w:sz w:val="24"/>
      <w:szCs w:val="24"/>
      <w:lang w:eastAsia="en-US"/>
    </w:rPr>
  </w:style>
  <w:style w:type="character" w:customStyle="1" w:styleId="BodyTextChar">
    <w:name w:val="Body Text Char"/>
    <w:basedOn w:val="DefaultParagraphFont"/>
    <w:link w:val="BodyText"/>
    <w:rsid w:val="0066144A"/>
    <w:rPr>
      <w:rFonts w:ascii="Gill Sans MT" w:eastAsia="Times New Roman" w:hAnsi="Gill Sans MT" w:cs="Times New Roman"/>
      <w:sz w:val="24"/>
      <w:szCs w:val="24"/>
      <w:lang w:eastAsia="en-US"/>
    </w:rPr>
  </w:style>
  <w:style w:type="paragraph" w:styleId="ListParagraph">
    <w:name w:val="List Paragraph"/>
    <w:basedOn w:val="Normal"/>
    <w:uiPriority w:val="34"/>
    <w:qFormat/>
    <w:rsid w:val="00651F94"/>
    <w:pPr>
      <w:ind w:left="720"/>
      <w:contextualSpacing/>
    </w:pPr>
  </w:style>
  <w:style w:type="table" w:styleId="TableGrid0">
    <w:name w:val="Table Grid"/>
    <w:basedOn w:val="TableNormal"/>
    <w:uiPriority w:val="39"/>
    <w:rsid w:val="0058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1718">
      <w:bodyDiv w:val="1"/>
      <w:marLeft w:val="0"/>
      <w:marRight w:val="0"/>
      <w:marTop w:val="0"/>
      <w:marBottom w:val="0"/>
      <w:divBdr>
        <w:top w:val="none" w:sz="0" w:space="0" w:color="auto"/>
        <w:left w:val="none" w:sz="0" w:space="0" w:color="auto"/>
        <w:bottom w:val="none" w:sz="0" w:space="0" w:color="auto"/>
        <w:right w:val="none" w:sz="0" w:space="0" w:color="auto"/>
      </w:divBdr>
    </w:div>
    <w:div w:id="133913506">
      <w:bodyDiv w:val="1"/>
      <w:marLeft w:val="0"/>
      <w:marRight w:val="0"/>
      <w:marTop w:val="0"/>
      <w:marBottom w:val="0"/>
      <w:divBdr>
        <w:top w:val="none" w:sz="0" w:space="0" w:color="auto"/>
        <w:left w:val="none" w:sz="0" w:space="0" w:color="auto"/>
        <w:bottom w:val="none" w:sz="0" w:space="0" w:color="auto"/>
        <w:right w:val="none" w:sz="0" w:space="0" w:color="auto"/>
      </w:divBdr>
    </w:div>
    <w:div w:id="150217621">
      <w:bodyDiv w:val="1"/>
      <w:marLeft w:val="0"/>
      <w:marRight w:val="0"/>
      <w:marTop w:val="0"/>
      <w:marBottom w:val="0"/>
      <w:divBdr>
        <w:top w:val="none" w:sz="0" w:space="0" w:color="auto"/>
        <w:left w:val="none" w:sz="0" w:space="0" w:color="auto"/>
        <w:bottom w:val="none" w:sz="0" w:space="0" w:color="auto"/>
        <w:right w:val="none" w:sz="0" w:space="0" w:color="auto"/>
      </w:divBdr>
    </w:div>
    <w:div w:id="199559055">
      <w:bodyDiv w:val="1"/>
      <w:marLeft w:val="0"/>
      <w:marRight w:val="0"/>
      <w:marTop w:val="0"/>
      <w:marBottom w:val="0"/>
      <w:divBdr>
        <w:top w:val="none" w:sz="0" w:space="0" w:color="auto"/>
        <w:left w:val="none" w:sz="0" w:space="0" w:color="auto"/>
        <w:bottom w:val="none" w:sz="0" w:space="0" w:color="auto"/>
        <w:right w:val="none" w:sz="0" w:space="0" w:color="auto"/>
      </w:divBdr>
    </w:div>
    <w:div w:id="217785652">
      <w:bodyDiv w:val="1"/>
      <w:marLeft w:val="0"/>
      <w:marRight w:val="0"/>
      <w:marTop w:val="0"/>
      <w:marBottom w:val="0"/>
      <w:divBdr>
        <w:top w:val="none" w:sz="0" w:space="0" w:color="auto"/>
        <w:left w:val="none" w:sz="0" w:space="0" w:color="auto"/>
        <w:bottom w:val="none" w:sz="0" w:space="0" w:color="auto"/>
        <w:right w:val="none" w:sz="0" w:space="0" w:color="auto"/>
      </w:divBdr>
    </w:div>
    <w:div w:id="557858687">
      <w:bodyDiv w:val="1"/>
      <w:marLeft w:val="0"/>
      <w:marRight w:val="0"/>
      <w:marTop w:val="0"/>
      <w:marBottom w:val="0"/>
      <w:divBdr>
        <w:top w:val="none" w:sz="0" w:space="0" w:color="auto"/>
        <w:left w:val="none" w:sz="0" w:space="0" w:color="auto"/>
        <w:bottom w:val="none" w:sz="0" w:space="0" w:color="auto"/>
        <w:right w:val="none" w:sz="0" w:space="0" w:color="auto"/>
      </w:divBdr>
    </w:div>
    <w:div w:id="602348955">
      <w:bodyDiv w:val="1"/>
      <w:marLeft w:val="0"/>
      <w:marRight w:val="0"/>
      <w:marTop w:val="0"/>
      <w:marBottom w:val="0"/>
      <w:divBdr>
        <w:top w:val="none" w:sz="0" w:space="0" w:color="auto"/>
        <w:left w:val="none" w:sz="0" w:space="0" w:color="auto"/>
        <w:bottom w:val="none" w:sz="0" w:space="0" w:color="auto"/>
        <w:right w:val="none" w:sz="0" w:space="0" w:color="auto"/>
      </w:divBdr>
    </w:div>
    <w:div w:id="650718704">
      <w:bodyDiv w:val="1"/>
      <w:marLeft w:val="0"/>
      <w:marRight w:val="0"/>
      <w:marTop w:val="0"/>
      <w:marBottom w:val="0"/>
      <w:divBdr>
        <w:top w:val="none" w:sz="0" w:space="0" w:color="auto"/>
        <w:left w:val="none" w:sz="0" w:space="0" w:color="auto"/>
        <w:bottom w:val="none" w:sz="0" w:space="0" w:color="auto"/>
        <w:right w:val="none" w:sz="0" w:space="0" w:color="auto"/>
      </w:divBdr>
    </w:div>
    <w:div w:id="652173698">
      <w:bodyDiv w:val="1"/>
      <w:marLeft w:val="0"/>
      <w:marRight w:val="0"/>
      <w:marTop w:val="0"/>
      <w:marBottom w:val="0"/>
      <w:divBdr>
        <w:top w:val="none" w:sz="0" w:space="0" w:color="auto"/>
        <w:left w:val="none" w:sz="0" w:space="0" w:color="auto"/>
        <w:bottom w:val="none" w:sz="0" w:space="0" w:color="auto"/>
        <w:right w:val="none" w:sz="0" w:space="0" w:color="auto"/>
      </w:divBdr>
    </w:div>
    <w:div w:id="940919944">
      <w:bodyDiv w:val="1"/>
      <w:marLeft w:val="0"/>
      <w:marRight w:val="0"/>
      <w:marTop w:val="0"/>
      <w:marBottom w:val="0"/>
      <w:divBdr>
        <w:top w:val="none" w:sz="0" w:space="0" w:color="auto"/>
        <w:left w:val="none" w:sz="0" w:space="0" w:color="auto"/>
        <w:bottom w:val="none" w:sz="0" w:space="0" w:color="auto"/>
        <w:right w:val="none" w:sz="0" w:space="0" w:color="auto"/>
      </w:divBdr>
    </w:div>
    <w:div w:id="956184104">
      <w:bodyDiv w:val="1"/>
      <w:marLeft w:val="0"/>
      <w:marRight w:val="0"/>
      <w:marTop w:val="0"/>
      <w:marBottom w:val="0"/>
      <w:divBdr>
        <w:top w:val="none" w:sz="0" w:space="0" w:color="auto"/>
        <w:left w:val="none" w:sz="0" w:space="0" w:color="auto"/>
        <w:bottom w:val="none" w:sz="0" w:space="0" w:color="auto"/>
        <w:right w:val="none" w:sz="0" w:space="0" w:color="auto"/>
      </w:divBdr>
    </w:div>
    <w:div w:id="1153833351">
      <w:bodyDiv w:val="1"/>
      <w:marLeft w:val="0"/>
      <w:marRight w:val="0"/>
      <w:marTop w:val="0"/>
      <w:marBottom w:val="0"/>
      <w:divBdr>
        <w:top w:val="none" w:sz="0" w:space="0" w:color="auto"/>
        <w:left w:val="none" w:sz="0" w:space="0" w:color="auto"/>
        <w:bottom w:val="none" w:sz="0" w:space="0" w:color="auto"/>
        <w:right w:val="none" w:sz="0" w:space="0" w:color="auto"/>
      </w:divBdr>
    </w:div>
    <w:div w:id="1168639470">
      <w:bodyDiv w:val="1"/>
      <w:marLeft w:val="0"/>
      <w:marRight w:val="0"/>
      <w:marTop w:val="0"/>
      <w:marBottom w:val="0"/>
      <w:divBdr>
        <w:top w:val="none" w:sz="0" w:space="0" w:color="auto"/>
        <w:left w:val="none" w:sz="0" w:space="0" w:color="auto"/>
        <w:bottom w:val="none" w:sz="0" w:space="0" w:color="auto"/>
        <w:right w:val="none" w:sz="0" w:space="0" w:color="auto"/>
      </w:divBdr>
    </w:div>
    <w:div w:id="1171876679">
      <w:bodyDiv w:val="1"/>
      <w:marLeft w:val="0"/>
      <w:marRight w:val="0"/>
      <w:marTop w:val="0"/>
      <w:marBottom w:val="0"/>
      <w:divBdr>
        <w:top w:val="none" w:sz="0" w:space="0" w:color="auto"/>
        <w:left w:val="none" w:sz="0" w:space="0" w:color="auto"/>
        <w:bottom w:val="none" w:sz="0" w:space="0" w:color="auto"/>
        <w:right w:val="none" w:sz="0" w:space="0" w:color="auto"/>
      </w:divBdr>
    </w:div>
    <w:div w:id="1272323501">
      <w:bodyDiv w:val="1"/>
      <w:marLeft w:val="0"/>
      <w:marRight w:val="0"/>
      <w:marTop w:val="0"/>
      <w:marBottom w:val="0"/>
      <w:divBdr>
        <w:top w:val="none" w:sz="0" w:space="0" w:color="auto"/>
        <w:left w:val="none" w:sz="0" w:space="0" w:color="auto"/>
        <w:bottom w:val="none" w:sz="0" w:space="0" w:color="auto"/>
        <w:right w:val="none" w:sz="0" w:space="0" w:color="auto"/>
      </w:divBdr>
    </w:div>
    <w:div w:id="1459491163">
      <w:bodyDiv w:val="1"/>
      <w:marLeft w:val="0"/>
      <w:marRight w:val="0"/>
      <w:marTop w:val="0"/>
      <w:marBottom w:val="0"/>
      <w:divBdr>
        <w:top w:val="none" w:sz="0" w:space="0" w:color="auto"/>
        <w:left w:val="none" w:sz="0" w:space="0" w:color="auto"/>
        <w:bottom w:val="none" w:sz="0" w:space="0" w:color="auto"/>
        <w:right w:val="none" w:sz="0" w:space="0" w:color="auto"/>
      </w:divBdr>
    </w:div>
    <w:div w:id="1460339727">
      <w:bodyDiv w:val="1"/>
      <w:marLeft w:val="0"/>
      <w:marRight w:val="0"/>
      <w:marTop w:val="0"/>
      <w:marBottom w:val="0"/>
      <w:divBdr>
        <w:top w:val="none" w:sz="0" w:space="0" w:color="auto"/>
        <w:left w:val="none" w:sz="0" w:space="0" w:color="auto"/>
        <w:bottom w:val="none" w:sz="0" w:space="0" w:color="auto"/>
        <w:right w:val="none" w:sz="0" w:space="0" w:color="auto"/>
      </w:divBdr>
    </w:div>
    <w:div w:id="1517571912">
      <w:bodyDiv w:val="1"/>
      <w:marLeft w:val="0"/>
      <w:marRight w:val="0"/>
      <w:marTop w:val="0"/>
      <w:marBottom w:val="0"/>
      <w:divBdr>
        <w:top w:val="none" w:sz="0" w:space="0" w:color="auto"/>
        <w:left w:val="none" w:sz="0" w:space="0" w:color="auto"/>
        <w:bottom w:val="none" w:sz="0" w:space="0" w:color="auto"/>
        <w:right w:val="none" w:sz="0" w:space="0" w:color="auto"/>
      </w:divBdr>
    </w:div>
    <w:div w:id="1967539098">
      <w:bodyDiv w:val="1"/>
      <w:marLeft w:val="0"/>
      <w:marRight w:val="0"/>
      <w:marTop w:val="0"/>
      <w:marBottom w:val="0"/>
      <w:divBdr>
        <w:top w:val="none" w:sz="0" w:space="0" w:color="auto"/>
        <w:left w:val="none" w:sz="0" w:space="0" w:color="auto"/>
        <w:bottom w:val="none" w:sz="0" w:space="0" w:color="auto"/>
        <w:right w:val="none" w:sz="0" w:space="0" w:color="auto"/>
      </w:divBdr>
    </w:div>
    <w:div w:id="2019892350">
      <w:bodyDiv w:val="1"/>
      <w:marLeft w:val="0"/>
      <w:marRight w:val="0"/>
      <w:marTop w:val="0"/>
      <w:marBottom w:val="0"/>
      <w:divBdr>
        <w:top w:val="none" w:sz="0" w:space="0" w:color="auto"/>
        <w:left w:val="none" w:sz="0" w:space="0" w:color="auto"/>
        <w:bottom w:val="none" w:sz="0" w:space="0" w:color="auto"/>
        <w:right w:val="none" w:sz="0" w:space="0" w:color="auto"/>
      </w:divBdr>
    </w:div>
    <w:div w:id="203885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angegrowlive.org/positive-choices-covent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lktofran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hangegrowlive.org/positive-choices-coven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0" ma:contentTypeDescription="Create a new document." ma:contentTypeScope="" ma:versionID="96fbafa8cd501b0d69f7c602ee48953b">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8b1cd2ae04964de0211bd55cbee419dc"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1C2B2-B44B-4F95-A10E-4F57D1109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840EE-4B2F-467A-9B36-4A58BD226D8B}">
  <ds:schemaRefs>
    <ds:schemaRef ds:uri="http://schemas.microsoft.com/office/2006/metadata/properties"/>
    <ds:schemaRef ds:uri="http://schemas.microsoft.com/office/infopath/2007/PartnerControls"/>
    <ds:schemaRef ds:uri="0f78749b-2840-43b7-bf5e-8cc8e05d7245"/>
  </ds:schemaRefs>
</ds:datastoreItem>
</file>

<file path=customXml/itemProps3.xml><?xml version="1.0" encoding="utf-8"?>
<ds:datastoreItem xmlns:ds="http://schemas.openxmlformats.org/officeDocument/2006/customXml" ds:itemID="{11F7E697-D3F4-4898-AE49-E989C0D78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Change Grow Live</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8</cp:revision>
  <dcterms:created xsi:type="dcterms:W3CDTF">2020-03-02T14:50:00Z</dcterms:created>
  <dcterms:modified xsi:type="dcterms:W3CDTF">2021-06-17T08:54:00Z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732800</vt:r8>
  </property>
  <property fmtid="{D5CDD505-2E9C-101B-9397-08002B2CF9AE}" pid="4" name="TaxKeyword">
    <vt:lpwstr/>
  </property>
</Properties>
</file>