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DE41" w14:textId="0E39A612" w:rsidR="00F93C9E" w:rsidRDefault="00BB2E23" w:rsidP="00BB2E23">
      <w:pPr>
        <w:ind w:left="0" w:firstLine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</w:t>
      </w:r>
      <w:r w:rsidR="00BC11F2"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AD3434">
        <w:rPr>
          <w:rFonts w:ascii="Century Gothic" w:hAnsi="Century Gothic"/>
          <w:sz w:val="24"/>
          <w:szCs w:val="24"/>
          <w:u w:val="single" w:color="000000"/>
        </w:rPr>
        <w:t>5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226310">
        <w:rPr>
          <w:rFonts w:ascii="Century Gothic" w:hAnsi="Century Gothic"/>
          <w:sz w:val="24"/>
          <w:szCs w:val="24"/>
          <w:u w:val="single" w:color="000000"/>
        </w:rPr>
        <w:t xml:space="preserve"> for session 2</w:t>
      </w:r>
    </w:p>
    <w:p w14:paraId="482DDE42" w14:textId="77777777" w:rsidR="005277C6" w:rsidRPr="005277C6" w:rsidRDefault="00AD3434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What do our bodies need?</w:t>
      </w:r>
    </w:p>
    <w:p w14:paraId="65ED38A6" w14:textId="77777777" w:rsidR="00BB2E23" w:rsidRPr="00481EBE" w:rsidRDefault="00A47229" w:rsidP="00BB2E23">
      <w:pPr>
        <w:ind w:left="1262" w:firstLine="0"/>
        <w:jc w:val="center"/>
        <w:rPr>
          <w:rFonts w:ascii="Century Gothic" w:hAnsi="Century Gothic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BB2E23"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58A32DDE" w14:textId="77777777" w:rsidR="00BB2E23" w:rsidRPr="00481EBE" w:rsidRDefault="00BB2E23" w:rsidP="00BB2E23">
      <w:pPr>
        <w:ind w:left="1262" w:firstLine="0"/>
        <w:jc w:val="center"/>
        <w:rPr>
          <w:rFonts w:ascii="Century Gothic" w:hAnsi="Century Gothic"/>
          <w:b w:val="0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482DDE47" w14:textId="78E4F4E1" w:rsidR="00F93C9E" w:rsidRPr="005277C6" w:rsidRDefault="00F93C9E">
      <w:pPr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482DDE55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48" w14:textId="77777777" w:rsidR="004A585A" w:rsidRPr="00BB2E23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 xml:space="preserve"> </w:t>
            </w:r>
          </w:p>
          <w:p w14:paraId="482DDE49" w14:textId="77777777" w:rsidR="004A585A" w:rsidRPr="00BB2E23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BB2E23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482DDE4A" w14:textId="77777777" w:rsidR="006C222C" w:rsidRPr="00BB2E23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BB2E23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482DDE4B" w14:textId="77777777" w:rsidR="006C222C" w:rsidRPr="00BB2E23" w:rsidRDefault="00806A7E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BB2E23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482DDE4C" w14:textId="77777777" w:rsidR="006C222C" w:rsidRPr="00BB2E23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4D" w14:textId="77777777" w:rsidR="004A585A" w:rsidRPr="00BB2E23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 xml:space="preserve"> </w:t>
            </w:r>
          </w:p>
          <w:p w14:paraId="482DDE4E" w14:textId="77777777" w:rsidR="00832372" w:rsidRPr="00BB2E23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>Learning outcome</w:t>
            </w:r>
          </w:p>
          <w:p w14:paraId="482DDE4F" w14:textId="77777777" w:rsidR="007C7ECF" w:rsidRPr="00BB2E23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</w:p>
          <w:p w14:paraId="482DDE50" w14:textId="77777777" w:rsidR="007C7ECF" w:rsidRPr="00BB2E23" w:rsidRDefault="007C7ECF" w:rsidP="007C7EC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482DDE51" w14:textId="77777777" w:rsidR="007C7ECF" w:rsidRPr="00BB2E23" w:rsidRDefault="007C7ECF" w:rsidP="007C7EC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482DDE52" w14:textId="42A4E638" w:rsidR="007C7ECF" w:rsidRPr="00BB2E23" w:rsidRDefault="00AD3434" w:rsidP="007C7ECF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An awareness that what we put into our bodies has an influence on how we feel and how healthy we </w:t>
            </w:r>
            <w:r w:rsidR="00BB2E23" w:rsidRPr="00BB2E23">
              <w:rPr>
                <w:rFonts w:ascii="Century Gothic" w:hAnsi="Century Gothic"/>
                <w:sz w:val="22"/>
                <w:szCs w:val="22"/>
              </w:rPr>
              <w:t>are.</w:t>
            </w:r>
          </w:p>
          <w:p w14:paraId="482DDE53" w14:textId="361B6CC1" w:rsidR="00AD3434" w:rsidRPr="00BB2E23" w:rsidRDefault="001B6983" w:rsidP="007C7ECF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An awareness</w:t>
            </w:r>
            <w:r w:rsidR="00AD3434" w:rsidRPr="00BB2E23">
              <w:rPr>
                <w:rFonts w:ascii="Century Gothic" w:hAnsi="Century Gothic"/>
                <w:sz w:val="22"/>
                <w:szCs w:val="22"/>
              </w:rPr>
              <w:t xml:space="preserve"> that what we consume is a </w:t>
            </w:r>
            <w:r w:rsidR="00BB2E23" w:rsidRPr="00BB2E23">
              <w:rPr>
                <w:rFonts w:ascii="Century Gothic" w:hAnsi="Century Gothic"/>
                <w:sz w:val="22"/>
                <w:szCs w:val="22"/>
              </w:rPr>
              <w:t>choice.</w:t>
            </w:r>
          </w:p>
          <w:p w14:paraId="482DDE54" w14:textId="77777777" w:rsidR="007C7ECF" w:rsidRPr="00BB2E23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5277C6" w14:paraId="482DDE58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56" w14:textId="77777777" w:rsidR="004A585A" w:rsidRPr="00BB2E23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57" w14:textId="04B3DB7F" w:rsidR="004A585A" w:rsidRPr="00BB2E23" w:rsidRDefault="00B60F91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br/>
            </w:r>
            <w:r w:rsidR="00A47229" w:rsidRPr="00BB2E23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BB2E23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BB2E23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482DDE62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59" w14:textId="77777777" w:rsidR="004A585A" w:rsidRPr="00BB2E23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5A" w14:textId="5AD05965" w:rsidR="00832372" w:rsidRPr="00BB2E23" w:rsidRDefault="00B60F91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="003701C6" w:rsidRPr="00BB2E23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r w:rsidR="00BB2E23" w:rsidRPr="00BB2E23">
              <w:rPr>
                <w:rFonts w:ascii="Century Gothic" w:hAnsi="Century Gothic"/>
                <w:sz w:val="22"/>
                <w:szCs w:val="22"/>
              </w:rPr>
              <w:t>electronically.</w:t>
            </w:r>
          </w:p>
          <w:p w14:paraId="482DDE5B" w14:textId="77777777" w:rsidR="003701C6" w:rsidRPr="00BB2E23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482DDE5C" w14:textId="77777777" w:rsidR="003701C6" w:rsidRPr="00BB2E23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482DDE5D" w14:textId="77777777" w:rsidR="003701C6" w:rsidRPr="00BB2E23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482DDE5E" w14:textId="77777777" w:rsidR="003701C6" w:rsidRPr="00BB2E23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</w:t>
            </w:r>
          </w:p>
          <w:p w14:paraId="482DDE61" w14:textId="77777777" w:rsidR="004A585A" w:rsidRPr="00BB2E23" w:rsidRDefault="004A585A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954669" w:rsidRPr="005277C6" w14:paraId="482DDE83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63" w14:textId="77777777" w:rsidR="00954669" w:rsidRPr="00BB2E23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64" w14:textId="77777777" w:rsidR="00F06DC3" w:rsidRPr="00BB2E23" w:rsidRDefault="0066144A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B2E23">
              <w:rPr>
                <w:rFonts w:ascii="Century Gothic" w:hAnsi="Century Gothic"/>
                <w:b/>
                <w:bCs/>
                <w:sz w:val="22"/>
                <w:szCs w:val="22"/>
              </w:rPr>
              <w:t>Introduction activity – whole class</w:t>
            </w:r>
          </w:p>
          <w:p w14:paraId="482DDE65" w14:textId="77777777" w:rsidR="0066144A" w:rsidRPr="00BB2E23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82DDE66" w14:textId="2531DB39" w:rsidR="0066144A" w:rsidRPr="00BB2E23" w:rsidRDefault="003241A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As a class </w:t>
            </w:r>
            <w:r w:rsidR="00BB2E23" w:rsidRPr="00BB2E23">
              <w:rPr>
                <w:rFonts w:ascii="Century Gothic" w:hAnsi="Century Gothic"/>
                <w:sz w:val="22"/>
                <w:szCs w:val="22"/>
              </w:rPr>
              <w:t>discussion,</w:t>
            </w:r>
            <w:r w:rsidRPr="00BB2E23">
              <w:rPr>
                <w:rFonts w:ascii="Century Gothic" w:hAnsi="Century Gothic"/>
                <w:sz w:val="22"/>
                <w:szCs w:val="22"/>
              </w:rPr>
              <w:t xml:space="preserve"> pose ‘What do we need to put into our bodies </w:t>
            </w:r>
            <w:r w:rsidR="00B60F91" w:rsidRPr="00BB2E23">
              <w:rPr>
                <w:rFonts w:ascii="Century Gothic" w:hAnsi="Century Gothic"/>
                <w:sz w:val="22"/>
                <w:szCs w:val="22"/>
              </w:rPr>
              <w:t>to</w:t>
            </w:r>
            <w:r w:rsidRPr="00BB2E23">
              <w:rPr>
                <w:rFonts w:ascii="Century Gothic" w:hAnsi="Century Gothic"/>
                <w:sz w:val="22"/>
                <w:szCs w:val="22"/>
              </w:rPr>
              <w:t xml:space="preserve"> live?’</w:t>
            </w:r>
          </w:p>
          <w:p w14:paraId="482DDE67" w14:textId="77777777" w:rsidR="003241A6" w:rsidRPr="00BB2E23" w:rsidRDefault="003241A6" w:rsidP="003241A6">
            <w:pPr>
              <w:pStyle w:val="BodyText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Food</w:t>
            </w:r>
          </w:p>
          <w:p w14:paraId="482DDE68" w14:textId="77777777" w:rsidR="003241A6" w:rsidRPr="00BB2E23" w:rsidRDefault="003241A6" w:rsidP="003241A6">
            <w:pPr>
              <w:pStyle w:val="BodyText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Water </w:t>
            </w:r>
          </w:p>
          <w:p w14:paraId="482DDE69" w14:textId="77777777" w:rsidR="003241A6" w:rsidRPr="00BB2E23" w:rsidRDefault="003241A6" w:rsidP="003241A6">
            <w:pPr>
              <w:pStyle w:val="BodyText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Oxygen</w:t>
            </w:r>
          </w:p>
          <w:p w14:paraId="482DDE6A" w14:textId="77777777" w:rsidR="001110B2" w:rsidRPr="00BB2E23" w:rsidRDefault="001110B2" w:rsidP="003241A6">
            <w:pPr>
              <w:pStyle w:val="BodyText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82DDE6B" w14:textId="77777777" w:rsidR="001110B2" w:rsidRPr="00BB2E23" w:rsidRDefault="001110B2" w:rsidP="001110B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82DDE6C" w14:textId="77777777" w:rsidR="001110B2" w:rsidRPr="00BB2E23" w:rsidRDefault="001110B2" w:rsidP="001110B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We also put lots of other things into our bodies and systems that can either have a positive or negative impact on our body and how we feel. </w:t>
            </w:r>
          </w:p>
          <w:p w14:paraId="482DDE6D" w14:textId="02F85D0D" w:rsidR="001110B2" w:rsidRPr="00BB2E23" w:rsidRDefault="00B60F91" w:rsidP="001110B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482DDE6E" w14:textId="77777777" w:rsidR="001110B2" w:rsidRPr="00BB2E23" w:rsidRDefault="001110B2" w:rsidP="001110B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What are some of the positive/healthy things we put in</w:t>
            </w:r>
            <w:r w:rsidR="00E143AD" w:rsidRPr="00BB2E23">
              <w:rPr>
                <w:rFonts w:ascii="Century Gothic" w:hAnsi="Century Gothic"/>
                <w:sz w:val="22"/>
                <w:szCs w:val="22"/>
              </w:rPr>
              <w:t>to our bodies</w:t>
            </w:r>
            <w:r w:rsidRPr="00BB2E23">
              <w:rPr>
                <w:rFonts w:ascii="Century Gothic" w:hAnsi="Century Gothic"/>
                <w:sz w:val="22"/>
                <w:szCs w:val="22"/>
              </w:rPr>
              <w:t>? How do they make us feel?</w:t>
            </w:r>
          </w:p>
          <w:p w14:paraId="482DDE6F" w14:textId="77777777" w:rsidR="001110B2" w:rsidRPr="00BB2E23" w:rsidRDefault="001110B2" w:rsidP="001110B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Examples including:</w:t>
            </w:r>
          </w:p>
          <w:p w14:paraId="482DDE70" w14:textId="77777777" w:rsidR="001110B2" w:rsidRPr="00BB2E23" w:rsidRDefault="001110B2" w:rsidP="001110B2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Fruit</w:t>
            </w:r>
          </w:p>
          <w:p w14:paraId="482DDE71" w14:textId="77777777" w:rsidR="001110B2" w:rsidRPr="00BB2E23" w:rsidRDefault="001110B2" w:rsidP="001110B2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Vegetables</w:t>
            </w:r>
          </w:p>
          <w:p w14:paraId="482DDE72" w14:textId="77777777" w:rsidR="001110B2" w:rsidRPr="00BB2E23" w:rsidRDefault="001110B2" w:rsidP="001110B2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Vitamins</w:t>
            </w:r>
          </w:p>
          <w:p w14:paraId="482DDE73" w14:textId="77777777" w:rsidR="001110B2" w:rsidRPr="00BB2E23" w:rsidRDefault="001110B2" w:rsidP="001110B2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Fresh air</w:t>
            </w:r>
          </w:p>
          <w:p w14:paraId="482DDE76" w14:textId="77777777" w:rsidR="00E143AD" w:rsidRPr="00BB2E23" w:rsidRDefault="00E143AD" w:rsidP="00E143AD">
            <w:pPr>
              <w:pStyle w:val="BodyText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  <w:p w14:paraId="482DDE77" w14:textId="77777777" w:rsidR="00E143AD" w:rsidRPr="00BB2E23" w:rsidRDefault="00E143AD" w:rsidP="00E143AD">
            <w:pPr>
              <w:pStyle w:val="BodyText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  <w:p w14:paraId="482DDE78" w14:textId="77777777" w:rsidR="00E143AD" w:rsidRPr="00BB2E23" w:rsidRDefault="00E143AD" w:rsidP="00E143A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What are some of the negative/unhealthy things we put into our bodies? How do they make us feel?</w:t>
            </w:r>
          </w:p>
          <w:p w14:paraId="482DDE79" w14:textId="77777777" w:rsidR="00E143AD" w:rsidRPr="00BB2E23" w:rsidRDefault="00E143AD" w:rsidP="00E143AD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Examples including:</w:t>
            </w:r>
          </w:p>
          <w:p w14:paraId="482DDE7A" w14:textId="77777777" w:rsidR="00E143AD" w:rsidRPr="00BB2E23" w:rsidRDefault="00E143AD" w:rsidP="00E143AD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Sweets / lots of sugar</w:t>
            </w:r>
          </w:p>
          <w:p w14:paraId="482DDE7B" w14:textId="77777777" w:rsidR="00E143AD" w:rsidRPr="00BB2E23" w:rsidRDefault="00E143AD" w:rsidP="00E143AD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High fat foods</w:t>
            </w:r>
          </w:p>
          <w:p w14:paraId="482DDE7C" w14:textId="77777777" w:rsidR="00E143AD" w:rsidRPr="00BB2E23" w:rsidRDefault="00785218" w:rsidP="00E143AD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Cigarettes</w:t>
            </w:r>
          </w:p>
          <w:p w14:paraId="482DDE7D" w14:textId="77777777" w:rsidR="00785218" w:rsidRPr="00BB2E23" w:rsidRDefault="00785218" w:rsidP="00E143AD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Air pollution</w:t>
            </w:r>
          </w:p>
          <w:p w14:paraId="482DDE81" w14:textId="77777777" w:rsidR="005E3B50" w:rsidRPr="00BB2E23" w:rsidRDefault="005E3B50" w:rsidP="00BB2E23">
            <w:pPr>
              <w:ind w:left="0" w:firstLine="0"/>
              <w:rPr>
                <w:rFonts w:ascii="Century Gothic" w:hAnsi="Century Gothic"/>
                <w:b w:val="0"/>
                <w:sz w:val="22"/>
                <w:highlight w:val="yellow"/>
              </w:rPr>
            </w:pPr>
          </w:p>
          <w:p w14:paraId="482DDE82" w14:textId="77777777" w:rsidR="0066144A" w:rsidRPr="00BB2E23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</w:tr>
      <w:tr w:rsidR="00F06DC3" w:rsidRPr="005277C6" w14:paraId="482DDE88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84" w14:textId="77777777" w:rsidR="00F06DC3" w:rsidRPr="00BB2E23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BB2E23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BB2E23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E85" w14:textId="4257A898" w:rsidR="00A60271" w:rsidRPr="00BB2E23" w:rsidRDefault="00A60271" w:rsidP="00A6027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 xml:space="preserve">Why do we sometimes </w:t>
            </w:r>
            <w:r w:rsidR="00BB2E23" w:rsidRPr="00BB2E23">
              <w:rPr>
                <w:rFonts w:ascii="Century Gothic" w:hAnsi="Century Gothic"/>
                <w:sz w:val="22"/>
                <w:szCs w:val="22"/>
              </w:rPr>
              <w:t>choose</w:t>
            </w:r>
            <w:r w:rsidRPr="00BB2E23">
              <w:rPr>
                <w:rFonts w:ascii="Century Gothic" w:hAnsi="Century Gothic"/>
                <w:sz w:val="22"/>
                <w:szCs w:val="22"/>
              </w:rPr>
              <w:t xml:space="preserve"> to consume things that aren’t good for us? </w:t>
            </w:r>
          </w:p>
          <w:p w14:paraId="482DDE86" w14:textId="77777777" w:rsidR="00A60271" w:rsidRPr="00BB2E23" w:rsidRDefault="00A60271" w:rsidP="00A6027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BB2E23">
              <w:rPr>
                <w:rFonts w:ascii="Century Gothic" w:hAnsi="Century Gothic"/>
                <w:sz w:val="22"/>
                <w:szCs w:val="22"/>
              </w:rPr>
              <w:t>What could we remind ourselves before we do this that could influence the decision we make?</w:t>
            </w:r>
          </w:p>
          <w:p w14:paraId="482DDE87" w14:textId="77777777" w:rsidR="00F06DC3" w:rsidRPr="00BB2E23" w:rsidRDefault="00F06DC3" w:rsidP="008B6A53">
            <w:pPr>
              <w:rPr>
                <w:rFonts w:ascii="Century Gothic" w:hAnsi="Century Gothic"/>
                <w:b w:val="0"/>
                <w:bCs/>
                <w:sz w:val="22"/>
                <w:highlight w:val="yellow"/>
              </w:rPr>
            </w:pPr>
          </w:p>
        </w:tc>
      </w:tr>
    </w:tbl>
    <w:p w14:paraId="482DDE89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DE90" w14:textId="77777777" w:rsidR="001110B2" w:rsidRDefault="001110B2">
      <w:pPr>
        <w:spacing w:line="240" w:lineRule="auto"/>
      </w:pPr>
      <w:r>
        <w:separator/>
      </w:r>
    </w:p>
  </w:endnote>
  <w:endnote w:type="continuationSeparator" w:id="0">
    <w:p w14:paraId="482DDE91" w14:textId="77777777" w:rsidR="001110B2" w:rsidRDefault="0011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DE93" w14:textId="77777777" w:rsidR="001110B2" w:rsidRDefault="001110B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482DDE94" w14:textId="77777777" w:rsidR="001110B2" w:rsidRDefault="001110B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DE95" w14:textId="6B65AD38" w:rsidR="001110B2" w:rsidRDefault="007C7EED">
    <w:pPr>
      <w:ind w:left="0" w:firstLine="0"/>
    </w:pPr>
    <w:r w:rsidRPr="00806A7E">
      <w:rPr>
        <w:rFonts w:ascii="Century Gothic" w:hAnsi="Century Gothic"/>
        <w:b w:val="0"/>
        <w:bCs/>
      </w:rPr>
      <w:t xml:space="preserve">HE; Drugs, </w:t>
    </w:r>
    <w:r w:rsidR="00806A7E" w:rsidRPr="00806A7E">
      <w:rPr>
        <w:rFonts w:ascii="Century Gothic" w:hAnsi="Century Gothic"/>
        <w:b w:val="0"/>
        <w:bCs/>
      </w:rPr>
      <w:t>alcohol,</w:t>
    </w:r>
    <w:r w:rsidRPr="00806A7E">
      <w:rPr>
        <w:rFonts w:ascii="Century Gothic" w:hAnsi="Century Gothic"/>
        <w:b w:val="0"/>
        <w:bCs/>
      </w:rPr>
      <w:t xml:space="preserve"> and tobacco</w:t>
    </w:r>
    <w:r w:rsidRPr="00806A7E">
      <w:rPr>
        <w:rFonts w:ascii="Century Gothic" w:hAnsi="Century Gothic"/>
        <w:b w:val="0"/>
        <w:bCs/>
      </w:rPr>
      <w:ptab w:relativeTo="margin" w:alignment="center" w:leader="none"/>
    </w:r>
    <w:r w:rsidRPr="00806A7E">
      <w:rPr>
        <w:rFonts w:ascii="Century Gothic" w:hAnsi="Century Gothic"/>
        <w:b w:val="0"/>
        <w:bCs/>
      </w:rPr>
      <w:ptab w:relativeTo="margin" w:alignment="right" w:leader="none"/>
    </w:r>
    <w:r w:rsidR="00806A7E" w:rsidRPr="00806A7E">
      <w:rPr>
        <w:rFonts w:ascii="Century Gothic" w:hAnsi="Century Gothic"/>
        <w:b w:val="0"/>
        <w:bCs/>
      </w:rPr>
      <w:t>Author</w:t>
    </w:r>
    <w:r w:rsidR="00806A7E" w:rsidRPr="005D710D">
      <w:rPr>
        <w:rFonts w:ascii="Century Gothic" w:hAnsi="Century Gothic"/>
        <w:b w:val="0"/>
        <w:bCs/>
      </w:rPr>
      <w:t xml:space="preserve">: </w:t>
    </w:r>
    <w:hyperlink r:id="rId1" w:history="1">
      <w:r w:rsidR="00806A7E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DE96" w14:textId="77777777" w:rsidR="001110B2" w:rsidRDefault="001110B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482DDE97" w14:textId="77777777" w:rsidR="001110B2" w:rsidRDefault="001110B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DE8E" w14:textId="77777777" w:rsidR="001110B2" w:rsidRDefault="001110B2">
      <w:pPr>
        <w:spacing w:line="240" w:lineRule="auto"/>
      </w:pPr>
      <w:r>
        <w:separator/>
      </w:r>
    </w:p>
  </w:footnote>
  <w:footnote w:type="continuationSeparator" w:id="0">
    <w:p w14:paraId="482DDE8F" w14:textId="77777777" w:rsidR="001110B2" w:rsidRDefault="0011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8FDE" w14:textId="3468967B" w:rsidR="00BB2E23" w:rsidRDefault="00BB2E23" w:rsidP="00BB2E23">
    <w:pPr>
      <w:pStyle w:val="Header"/>
      <w:ind w:left="0" w:firstLine="0"/>
    </w:pPr>
  </w:p>
  <w:p w14:paraId="482DDE92" w14:textId="4A1AC962" w:rsidR="00B313F0" w:rsidRDefault="00B31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E5C"/>
    <w:multiLevelType w:val="hybridMultilevel"/>
    <w:tmpl w:val="940868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1C6"/>
    <w:multiLevelType w:val="hybridMultilevel"/>
    <w:tmpl w:val="0B869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432AE"/>
    <w:multiLevelType w:val="hybridMultilevel"/>
    <w:tmpl w:val="02501F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63683"/>
    <w:multiLevelType w:val="hybridMultilevel"/>
    <w:tmpl w:val="0C4072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B28C6"/>
    <w:multiLevelType w:val="hybridMultilevel"/>
    <w:tmpl w:val="CD84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01E"/>
    <w:multiLevelType w:val="hybridMultilevel"/>
    <w:tmpl w:val="311C48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93393"/>
    <w:multiLevelType w:val="hybridMultilevel"/>
    <w:tmpl w:val="A00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22D43"/>
    <w:rsid w:val="00036C44"/>
    <w:rsid w:val="00041EF5"/>
    <w:rsid w:val="000C638C"/>
    <w:rsid w:val="000E2BB6"/>
    <w:rsid w:val="001110B2"/>
    <w:rsid w:val="00125960"/>
    <w:rsid w:val="00147680"/>
    <w:rsid w:val="001A504C"/>
    <w:rsid w:val="001B6983"/>
    <w:rsid w:val="00206F92"/>
    <w:rsid w:val="00226310"/>
    <w:rsid w:val="002D1DDB"/>
    <w:rsid w:val="003241A6"/>
    <w:rsid w:val="003701C6"/>
    <w:rsid w:val="003B2287"/>
    <w:rsid w:val="003B4AAF"/>
    <w:rsid w:val="00452F30"/>
    <w:rsid w:val="004738D7"/>
    <w:rsid w:val="004A585A"/>
    <w:rsid w:val="004D6F91"/>
    <w:rsid w:val="005203A8"/>
    <w:rsid w:val="005277C6"/>
    <w:rsid w:val="00552ED6"/>
    <w:rsid w:val="0058342D"/>
    <w:rsid w:val="005C1B91"/>
    <w:rsid w:val="005E3B50"/>
    <w:rsid w:val="00630AFB"/>
    <w:rsid w:val="0066144A"/>
    <w:rsid w:val="006971E4"/>
    <w:rsid w:val="006C222C"/>
    <w:rsid w:val="0070437B"/>
    <w:rsid w:val="00715927"/>
    <w:rsid w:val="00785218"/>
    <w:rsid w:val="00791B2B"/>
    <w:rsid w:val="007C7ECF"/>
    <w:rsid w:val="007C7EED"/>
    <w:rsid w:val="00806A7E"/>
    <w:rsid w:val="00832372"/>
    <w:rsid w:val="00844A4A"/>
    <w:rsid w:val="0085667D"/>
    <w:rsid w:val="00883506"/>
    <w:rsid w:val="008B5385"/>
    <w:rsid w:val="008B6A53"/>
    <w:rsid w:val="008D04A0"/>
    <w:rsid w:val="008E2879"/>
    <w:rsid w:val="008F4A4E"/>
    <w:rsid w:val="00954669"/>
    <w:rsid w:val="00975D34"/>
    <w:rsid w:val="0099751F"/>
    <w:rsid w:val="009B00F3"/>
    <w:rsid w:val="009F55F2"/>
    <w:rsid w:val="00A10B84"/>
    <w:rsid w:val="00A20436"/>
    <w:rsid w:val="00A24B04"/>
    <w:rsid w:val="00A47229"/>
    <w:rsid w:val="00A60271"/>
    <w:rsid w:val="00A838DA"/>
    <w:rsid w:val="00AC0D34"/>
    <w:rsid w:val="00AD3434"/>
    <w:rsid w:val="00AF075A"/>
    <w:rsid w:val="00AF6CF3"/>
    <w:rsid w:val="00B313F0"/>
    <w:rsid w:val="00B60F91"/>
    <w:rsid w:val="00BB1044"/>
    <w:rsid w:val="00BB2E23"/>
    <w:rsid w:val="00BC11F2"/>
    <w:rsid w:val="00BC361C"/>
    <w:rsid w:val="00BD37E0"/>
    <w:rsid w:val="00C91CD5"/>
    <w:rsid w:val="00CB75C7"/>
    <w:rsid w:val="00D93FE3"/>
    <w:rsid w:val="00E143AD"/>
    <w:rsid w:val="00EA294A"/>
    <w:rsid w:val="00EC6C68"/>
    <w:rsid w:val="00ED76D7"/>
    <w:rsid w:val="00EE38C9"/>
    <w:rsid w:val="00EE72F8"/>
    <w:rsid w:val="00F06DC3"/>
    <w:rsid w:val="00F22F15"/>
    <w:rsid w:val="00F3214E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DE3D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6144A"/>
    <w:rPr>
      <w:rFonts w:ascii="Gill Sans MT" w:eastAsia="Times New Roman" w:hAnsi="Gill Sans M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changegrowlive.org/positive-choices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2ED52-0C06-45C0-AE50-9C6723F79D1F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2.xml><?xml version="1.0" encoding="utf-8"?>
<ds:datastoreItem xmlns:ds="http://schemas.openxmlformats.org/officeDocument/2006/customXml" ds:itemID="{6B8D873E-DBAE-48E2-92B3-8C5FDAE8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C7F4D-27C7-4E31-BBA3-ED5C8A41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14</cp:revision>
  <dcterms:created xsi:type="dcterms:W3CDTF">2020-03-02T16:37:00Z</dcterms:created>
  <dcterms:modified xsi:type="dcterms:W3CDTF">2021-06-17T08:46:00Z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731800</vt:r8>
  </property>
  <property fmtid="{D5CDD505-2E9C-101B-9397-08002B2CF9AE}" pid="4" name="TaxKeyword">
    <vt:lpwstr/>
  </property>
</Properties>
</file>